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AF75" w14:textId="77777777" w:rsidR="00692911" w:rsidRDefault="00692911" w:rsidP="00692911">
      <w:pPr>
        <w:pStyle w:val="Tilladress"/>
      </w:pPr>
      <w:r>
        <w:t>Namn och a</w:t>
      </w:r>
      <w:r w:rsidRPr="0095766B">
        <w:t>dress</w:t>
      </w:r>
    </w:p>
    <w:p w14:paraId="5FA6E083" w14:textId="77777777" w:rsidR="00692911" w:rsidRDefault="00692911" w:rsidP="00692911">
      <w:pPr>
        <w:pStyle w:val="Tilladress"/>
      </w:pPr>
      <w:r>
        <w:t>…</w:t>
      </w:r>
    </w:p>
    <w:p w14:paraId="1FFFE698" w14:textId="77777777" w:rsidR="00692911" w:rsidRDefault="00692911" w:rsidP="00692911">
      <w:pPr>
        <w:pStyle w:val="Tilladress"/>
        <w:spacing w:after="1560"/>
      </w:pPr>
      <w:r>
        <w:t>…</w:t>
      </w:r>
    </w:p>
    <w:p w14:paraId="41895439" w14:textId="77777777" w:rsidR="001C48A7" w:rsidRPr="006C0A48" w:rsidRDefault="001C48A7" w:rsidP="001C48A7">
      <w:pPr>
        <w:pStyle w:val="Rubrik1"/>
        <w:spacing w:after="480"/>
      </w:pPr>
      <w:r>
        <w:t>BESLUT OM FÖRLÄNGD HANDLÄGGNINGSTID</w:t>
      </w:r>
    </w:p>
    <w:p w14:paraId="66C5ADF3" w14:textId="77777777" w:rsidR="00692911" w:rsidRPr="00C82404" w:rsidRDefault="00692911" w:rsidP="0069291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48AF22F6" w14:textId="77777777" w:rsidR="00692911" w:rsidRPr="00C82404" w:rsidRDefault="00692911" w:rsidP="0069291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>
        <w:t>…</w:t>
      </w:r>
    </w:p>
    <w:p w14:paraId="01DD0F7D" w14:textId="77777777" w:rsidR="00692911" w:rsidRPr="00C82404" w:rsidRDefault="00692911" w:rsidP="0069291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Ansökan avser:</w:t>
      </w:r>
      <w:r w:rsidRPr="00C82404">
        <w:tab/>
        <w:t>…</w:t>
      </w:r>
    </w:p>
    <w:p w14:paraId="18A7D2E7" w14:textId="77777777" w:rsidR="00692911" w:rsidRPr="00C82404" w:rsidRDefault="00692911" w:rsidP="0069291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Fastighetsbeteckning:</w:t>
      </w:r>
      <w:r w:rsidRPr="00C82404">
        <w:tab/>
        <w:t>…</w:t>
      </w:r>
    </w:p>
    <w:p w14:paraId="7952AD00" w14:textId="77777777" w:rsidR="00692911" w:rsidRPr="0095766B" w:rsidRDefault="00692911" w:rsidP="00692911">
      <w:pPr>
        <w:pStyle w:val="dnrfastighetmm"/>
        <w:tabs>
          <w:tab w:val="clear" w:pos="2127"/>
          <w:tab w:val="clear" w:pos="4536"/>
          <w:tab w:val="left" w:pos="2552"/>
        </w:tabs>
        <w:spacing w:after="0"/>
      </w:pPr>
      <w:r w:rsidRPr="00C82404">
        <w:t>Adre</w:t>
      </w:r>
      <w:r w:rsidRPr="0095766B">
        <w:t>ss</w:t>
      </w:r>
      <w:r>
        <w:t>:</w:t>
      </w:r>
      <w:r>
        <w:tab/>
        <w:t>…</w:t>
      </w:r>
    </w:p>
    <w:p w14:paraId="73C3DBF9" w14:textId="0096C81D" w:rsidR="00692911" w:rsidRDefault="00692911" w:rsidP="00692911">
      <w:pPr>
        <w:pStyle w:val="Brdtext"/>
        <w:spacing w:before="600" w:after="0"/>
        <w:ind w:right="62"/>
        <w:rPr>
          <w:rFonts w:ascii="Times New Roman" w:hAnsi="Times New Roman" w:cs="Times New Roman"/>
          <w:b/>
        </w:rPr>
      </w:pPr>
      <w:r w:rsidRPr="000C6894">
        <w:rPr>
          <w:rFonts w:ascii="Times New Roman" w:hAnsi="Times New Roman" w:cs="Times New Roman"/>
          <w:b/>
        </w:rPr>
        <w:t>Beslut</w:t>
      </w:r>
    </w:p>
    <w:p w14:paraId="078A99A7" w14:textId="3387B1FD" w:rsidR="0044793C" w:rsidRDefault="00692911" w:rsidP="00692911">
      <w:pPr>
        <w:pStyle w:val="Brdtext"/>
        <w:spacing w:after="240"/>
        <w:ind w:right="62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52D7" wp14:editId="4EFA1840">
                <wp:simplePos x="0" y="0"/>
                <wp:positionH relativeFrom="margin">
                  <wp:posOffset>431</wp:posOffset>
                </wp:positionH>
                <wp:positionV relativeFrom="paragraph">
                  <wp:posOffset>-280838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35137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22.1pt" to="396.4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3cJC3d0A&#10;AAAI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11872">
        <w:rPr>
          <w:rFonts w:ascii="Times New Roman" w:hAnsi="Times New Roman" w:cs="Times New Roman"/>
        </w:rPr>
        <w:t>H</w:t>
      </w:r>
      <w:r w:rsidR="0044793C">
        <w:rPr>
          <w:rFonts w:ascii="Times New Roman" w:hAnsi="Times New Roman" w:cs="Times New Roman"/>
        </w:rPr>
        <w:t xml:space="preserve">andläggningstiden förlängs med </w:t>
      </w:r>
      <w:r w:rsidR="0044793C" w:rsidRPr="00061CD9">
        <w:rPr>
          <w:rFonts w:ascii="Times New Roman" w:hAnsi="Times New Roman" w:cs="Times New Roman"/>
          <w:i/>
        </w:rPr>
        <w:t xml:space="preserve">tio </w:t>
      </w:r>
      <w:r w:rsidR="0044793C">
        <w:rPr>
          <w:rFonts w:ascii="Times New Roman" w:hAnsi="Times New Roman" w:cs="Times New Roman"/>
        </w:rPr>
        <w:t xml:space="preserve">veckor </w:t>
      </w:r>
      <w:r w:rsidR="00830FA6">
        <w:rPr>
          <w:rFonts w:ascii="Times New Roman" w:hAnsi="Times New Roman" w:cs="Times New Roman"/>
        </w:rPr>
        <w:t>med stöd av</w:t>
      </w:r>
      <w:r w:rsidR="007D0E8F">
        <w:rPr>
          <w:rFonts w:ascii="Times New Roman" w:hAnsi="Times New Roman" w:cs="Times New Roman"/>
        </w:rPr>
        <w:t xml:space="preserve"> </w:t>
      </w:r>
      <w:r w:rsidR="0044793C">
        <w:rPr>
          <w:rFonts w:ascii="Times New Roman" w:hAnsi="Times New Roman" w:cs="Times New Roman"/>
        </w:rPr>
        <w:t xml:space="preserve">9 kap. 27 § </w:t>
      </w:r>
      <w:r w:rsidR="00142B74">
        <w:rPr>
          <w:rFonts w:ascii="Times New Roman" w:hAnsi="Times New Roman" w:cs="Times New Roman"/>
        </w:rPr>
        <w:t>plan- och bygglagen (</w:t>
      </w:r>
      <w:r w:rsidR="0044793C" w:rsidRPr="00061CD9">
        <w:rPr>
          <w:rFonts w:ascii="Times New Roman" w:hAnsi="Times New Roman" w:cs="Times New Roman"/>
        </w:rPr>
        <w:t>PBL</w:t>
      </w:r>
      <w:r w:rsidR="00142B74" w:rsidRPr="00061CD9">
        <w:rPr>
          <w:rFonts w:ascii="Times New Roman" w:hAnsi="Times New Roman" w:cs="Times New Roman"/>
        </w:rPr>
        <w:t>).</w:t>
      </w:r>
      <w:r w:rsidR="00061CD9" w:rsidRPr="00061CD9">
        <w:rPr>
          <w:rFonts w:ascii="Times New Roman" w:hAnsi="Times New Roman" w:cs="Times New Roman"/>
        </w:rPr>
        <w:t xml:space="preserve"> Den totala handläggningstiden är alltså högst </w:t>
      </w:r>
      <w:r w:rsidR="00061CD9" w:rsidRPr="00061CD9">
        <w:rPr>
          <w:rFonts w:ascii="Times New Roman" w:hAnsi="Times New Roman" w:cs="Times New Roman"/>
          <w:i/>
        </w:rPr>
        <w:t>tjugo</w:t>
      </w:r>
      <w:r w:rsidR="00061CD9" w:rsidRPr="00061CD9">
        <w:rPr>
          <w:rFonts w:ascii="Times New Roman" w:hAnsi="Times New Roman" w:cs="Times New Roman"/>
        </w:rPr>
        <w:t xml:space="preserve"> veckor räknat från </w:t>
      </w:r>
      <w:r w:rsidR="00061CD9" w:rsidRPr="00061CD9">
        <w:rPr>
          <w:rFonts w:ascii="Times New Roman" w:hAnsi="Times New Roman" w:cs="Times New Roman"/>
          <w:i/>
          <w:iCs/>
        </w:rPr>
        <w:t>ÅÅÅÅ-MM-DD.</w:t>
      </w:r>
    </w:p>
    <w:p w14:paraId="7A09EF01" w14:textId="77777777" w:rsidR="00B11872" w:rsidRDefault="00B11872" w:rsidP="00F90A34">
      <w:pPr>
        <w:pStyle w:val="Rubriktext"/>
        <w:rPr>
          <w:rStyle w:val="TextChar"/>
          <w:b w:val="0"/>
          <w:i/>
          <w:iCs/>
        </w:rPr>
      </w:pPr>
      <w:r>
        <w:t>Motivering</w:t>
      </w:r>
    </w:p>
    <w:p w14:paraId="6A22E615" w14:textId="044EE50D" w:rsidR="00B16362" w:rsidRPr="007B42D7" w:rsidRDefault="00D8773D" w:rsidP="00061CD9">
      <w:pPr>
        <w:pStyle w:val="Rubriktext"/>
        <w:rPr>
          <w:rStyle w:val="TextChar"/>
          <w:b w:val="0"/>
          <w:iCs/>
        </w:rPr>
      </w:pPr>
      <w:r w:rsidRPr="00061CD9">
        <w:rPr>
          <w:rStyle w:val="TextChar"/>
          <w:b w:val="0"/>
          <w:i/>
          <w:iCs/>
        </w:rPr>
        <w:t>Byggnadsn</w:t>
      </w:r>
      <w:r w:rsidR="00B16362" w:rsidRPr="00061CD9">
        <w:rPr>
          <w:rStyle w:val="TextChar"/>
          <w:b w:val="0"/>
          <w:i/>
          <w:iCs/>
        </w:rPr>
        <w:t>ämnden</w:t>
      </w:r>
      <w:r w:rsidR="00B16362" w:rsidRPr="00061CD9">
        <w:rPr>
          <w:rStyle w:val="TextChar"/>
          <w:b w:val="0"/>
          <w:i/>
        </w:rPr>
        <w:t xml:space="preserve"> </w:t>
      </w:r>
      <w:r w:rsidR="00B16362" w:rsidRPr="007B42D7">
        <w:rPr>
          <w:rStyle w:val="TextChar"/>
          <w:b w:val="0"/>
        </w:rPr>
        <w:t>bedöm</w:t>
      </w:r>
      <w:r w:rsidR="007258C3" w:rsidRPr="007B42D7">
        <w:rPr>
          <w:rStyle w:val="TextChar"/>
          <w:b w:val="0"/>
        </w:rPr>
        <w:t>er</w:t>
      </w:r>
      <w:r w:rsidR="00B16362" w:rsidRPr="007B42D7">
        <w:rPr>
          <w:rStyle w:val="TextChar"/>
          <w:b w:val="0"/>
        </w:rPr>
        <w:t xml:space="preserve"> </w:t>
      </w:r>
      <w:r w:rsidR="00FC579F">
        <w:rPr>
          <w:rStyle w:val="TextChar"/>
          <w:b w:val="0"/>
        </w:rPr>
        <w:t xml:space="preserve">att det på grund av </w:t>
      </w:r>
      <w:r w:rsidR="007B42D7" w:rsidRPr="007B42D7">
        <w:rPr>
          <w:rStyle w:val="TextChar"/>
          <w:b w:val="0"/>
        </w:rPr>
        <w:t>…</w:t>
      </w:r>
      <w:r w:rsidR="007258C3" w:rsidRPr="007B42D7">
        <w:rPr>
          <w:rStyle w:val="TextChar"/>
          <w:b w:val="0"/>
        </w:rPr>
        <w:t xml:space="preserve"> är nödvändigt att </w:t>
      </w:r>
      <w:r w:rsidR="00B16362" w:rsidRPr="007B42D7">
        <w:rPr>
          <w:rStyle w:val="TextChar"/>
          <w:b w:val="0"/>
        </w:rPr>
        <w:t>förlänga tidsfr</w:t>
      </w:r>
      <w:r w:rsidR="007258C3" w:rsidRPr="007B42D7">
        <w:rPr>
          <w:rStyle w:val="TextChar"/>
          <w:b w:val="0"/>
        </w:rPr>
        <w:t xml:space="preserve">isten för handläggningstiden </w:t>
      </w:r>
      <w:r w:rsidR="00B16362" w:rsidRPr="007B42D7">
        <w:rPr>
          <w:rStyle w:val="TextChar"/>
          <w:b w:val="0"/>
        </w:rPr>
        <w:t xml:space="preserve">med </w:t>
      </w:r>
      <w:r w:rsidR="00B16362" w:rsidRPr="007B42D7">
        <w:rPr>
          <w:rStyle w:val="TextChar"/>
          <w:b w:val="0"/>
          <w:i/>
        </w:rPr>
        <w:t xml:space="preserve">tio </w:t>
      </w:r>
      <w:r w:rsidR="00B16362" w:rsidRPr="007B42D7">
        <w:rPr>
          <w:rStyle w:val="TextChar"/>
          <w:b w:val="0"/>
        </w:rPr>
        <w:t xml:space="preserve">veckor. </w:t>
      </w:r>
    </w:p>
    <w:p w14:paraId="57E1A30C" w14:textId="77777777" w:rsidR="00ED23F8" w:rsidRPr="007B42D7" w:rsidRDefault="007B42D7" w:rsidP="00061CD9">
      <w:pPr>
        <w:pStyle w:val="SKLnr"/>
        <w:rPr>
          <w:rStyle w:val="TextChar"/>
          <w:b w:val="0"/>
          <w:iCs/>
          <w:sz w:val="20"/>
          <w:szCs w:val="20"/>
        </w:rPr>
      </w:pPr>
      <w:r w:rsidRPr="007B42D7">
        <w:rPr>
          <w:rStyle w:val="TextChar"/>
          <w:b w:val="0"/>
          <w:iCs/>
          <w:sz w:val="20"/>
          <w:szCs w:val="20"/>
        </w:rPr>
        <w:t>Beslut</w:t>
      </w:r>
      <w:r>
        <w:rPr>
          <w:rStyle w:val="TextChar"/>
          <w:b w:val="0"/>
          <w:iCs/>
          <w:sz w:val="20"/>
          <w:szCs w:val="20"/>
        </w:rPr>
        <w:t xml:space="preserve"> om förlängning ska motiveras. Enligt 9 kap. 27 § PBL får handläggningstiden förlängas om det är nödvändigt på grund av handläggningen eller utredningen i</w:t>
      </w:r>
      <w:r w:rsidRPr="007B42D7">
        <w:rPr>
          <w:rStyle w:val="TextChar"/>
          <w:b w:val="0"/>
          <w:iCs/>
          <w:sz w:val="20"/>
          <w:szCs w:val="20"/>
        </w:rPr>
        <w:t xml:space="preserve"> ärendet</w:t>
      </w:r>
      <w:r>
        <w:rPr>
          <w:rStyle w:val="TextChar"/>
          <w:b w:val="0"/>
          <w:iCs/>
          <w:sz w:val="20"/>
          <w:szCs w:val="20"/>
        </w:rPr>
        <w:t>.</w:t>
      </w:r>
    </w:p>
    <w:p w14:paraId="0638E106" w14:textId="77777777" w:rsidR="00061CD9" w:rsidRPr="00061CD9" w:rsidRDefault="00061CD9" w:rsidP="00061CD9">
      <w:pPr>
        <w:pStyle w:val="Sidnumrering"/>
        <w:rPr>
          <w:rStyle w:val="TextChar"/>
          <w:sz w:val="22"/>
          <w:szCs w:val="22"/>
        </w:rPr>
      </w:pPr>
    </w:p>
    <w:p w14:paraId="4F1D589A" w14:textId="77777777" w:rsidR="0052072D" w:rsidRPr="00142B74" w:rsidRDefault="0052072D" w:rsidP="00F90A34">
      <w:pPr>
        <w:pStyle w:val="Rubriktext"/>
        <w:rPr>
          <w:rStyle w:val="TextChar"/>
          <w:bCs/>
        </w:rPr>
      </w:pPr>
      <w:r w:rsidRPr="00142B74">
        <w:rPr>
          <w:rStyle w:val="TextChar"/>
          <w:bCs/>
        </w:rPr>
        <w:t>Upplysning</w:t>
      </w:r>
    </w:p>
    <w:p w14:paraId="33DCF957" w14:textId="013B17CA" w:rsidR="0052072D" w:rsidRPr="00142B74" w:rsidRDefault="00011B58" w:rsidP="00F90A34">
      <w:pPr>
        <w:pStyle w:val="Rubriktext"/>
        <w:rPr>
          <w:rStyle w:val="TextChar"/>
          <w:b w:val="0"/>
        </w:rPr>
      </w:pPr>
      <w:r>
        <w:rPr>
          <w:rStyle w:val="TextChar"/>
          <w:b w:val="0"/>
        </w:rPr>
        <w:t>D</w:t>
      </w:r>
      <w:r w:rsidR="0052072D" w:rsidRPr="00142B74">
        <w:rPr>
          <w:rStyle w:val="TextChar"/>
          <w:b w:val="0"/>
        </w:rPr>
        <w:t>etta beslut</w:t>
      </w:r>
      <w:r w:rsidR="00B11570">
        <w:rPr>
          <w:rStyle w:val="TextChar"/>
          <w:b w:val="0"/>
        </w:rPr>
        <w:t xml:space="preserve"> kan</w:t>
      </w:r>
      <w:r w:rsidR="0052072D" w:rsidRPr="00142B74">
        <w:rPr>
          <w:rStyle w:val="TextChar"/>
          <w:b w:val="0"/>
        </w:rPr>
        <w:t xml:space="preserve"> inte överklag</w:t>
      </w:r>
      <w:r w:rsidR="00142B74" w:rsidRPr="00142B74">
        <w:rPr>
          <w:rStyle w:val="TextChar"/>
          <w:b w:val="0"/>
        </w:rPr>
        <w:t>a</w:t>
      </w:r>
      <w:r w:rsidR="0052072D" w:rsidRPr="00142B74">
        <w:rPr>
          <w:rStyle w:val="TextChar"/>
          <w:b w:val="0"/>
        </w:rPr>
        <w:t>s</w:t>
      </w:r>
      <w:r w:rsidR="00FC579F">
        <w:rPr>
          <w:rStyle w:val="TextChar"/>
          <w:b w:val="0"/>
        </w:rPr>
        <w:t xml:space="preserve"> (</w:t>
      </w:r>
      <w:r w:rsidR="00B11570" w:rsidRPr="00142B74">
        <w:rPr>
          <w:rStyle w:val="TextChar"/>
          <w:b w:val="0"/>
        </w:rPr>
        <w:t>13 kap. 2 §</w:t>
      </w:r>
      <w:r w:rsidR="00B11570">
        <w:rPr>
          <w:rStyle w:val="TextChar"/>
          <w:b w:val="0"/>
        </w:rPr>
        <w:t xml:space="preserve"> första stycket</w:t>
      </w:r>
      <w:r w:rsidR="00B11570" w:rsidRPr="00142B74">
        <w:rPr>
          <w:rStyle w:val="TextChar"/>
          <w:b w:val="0"/>
        </w:rPr>
        <w:t xml:space="preserve"> 5 PBL</w:t>
      </w:r>
      <w:r w:rsidR="00FC579F">
        <w:rPr>
          <w:rStyle w:val="TextChar"/>
          <w:b w:val="0"/>
        </w:rPr>
        <w:t>)</w:t>
      </w:r>
      <w:r w:rsidR="00B11570">
        <w:rPr>
          <w:rStyle w:val="TextChar"/>
          <w:b w:val="0"/>
        </w:rPr>
        <w:t>.</w:t>
      </w:r>
    </w:p>
    <w:p w14:paraId="217F628A" w14:textId="77777777" w:rsidR="008A7A29" w:rsidRPr="00B86FE6" w:rsidRDefault="008A7A29" w:rsidP="00692911">
      <w:pPr>
        <w:pStyle w:val="Text"/>
        <w:spacing w:before="600"/>
        <w:rPr>
          <w:i/>
        </w:rPr>
      </w:pPr>
      <w:bookmarkStart w:id="0" w:name="_Hlk33789307"/>
      <w:r>
        <w:rPr>
          <w:i/>
        </w:rPr>
        <w:t>Namn</w:t>
      </w:r>
    </w:p>
    <w:p w14:paraId="2EF41B14" w14:textId="77777777" w:rsidR="008A7A29" w:rsidRDefault="00B11872" w:rsidP="00692911">
      <w:pPr>
        <w:pStyle w:val="Text"/>
        <w:spacing w:after="240"/>
        <w:rPr>
          <w:i/>
        </w:rPr>
      </w:pPr>
      <w:r>
        <w:rPr>
          <w:i/>
        </w:rPr>
        <w:t>B</w:t>
      </w:r>
      <w:r w:rsidR="008A7A29" w:rsidRPr="00B86FE6">
        <w:rPr>
          <w:i/>
        </w:rPr>
        <w:t>ygglovshandläggare</w:t>
      </w:r>
    </w:p>
    <w:p w14:paraId="05110071" w14:textId="77777777" w:rsidR="007F4083" w:rsidRDefault="007F4083" w:rsidP="00692911">
      <w:pPr>
        <w:pStyle w:val="Text"/>
        <w:spacing w:after="360"/>
        <w:rPr>
          <w:iCs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 xml:space="preserve">punkt nr </w:t>
      </w:r>
      <w:r w:rsidR="000854A8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6121D409" w14:textId="766DD930" w:rsidR="00E65DAD" w:rsidRPr="00142B74" w:rsidRDefault="00E65DAD" w:rsidP="00E65DAD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142B74">
        <w:rPr>
          <w:rFonts w:ascii="Arial" w:hAnsi="Arial" w:cs="Arial"/>
          <w:iCs/>
          <w:color w:val="FF0000"/>
          <w:sz w:val="20"/>
        </w:rPr>
        <w:t>Beslut om förlängd handläggningstid kan inte överklagas, se 13 kap. 2 §</w:t>
      </w:r>
      <w:r w:rsidR="00830FA6">
        <w:rPr>
          <w:rFonts w:ascii="Arial" w:hAnsi="Arial" w:cs="Arial"/>
          <w:iCs/>
          <w:color w:val="FF0000"/>
          <w:sz w:val="20"/>
        </w:rPr>
        <w:t xml:space="preserve"> första stycket</w:t>
      </w:r>
      <w:r w:rsidRPr="00142B74">
        <w:rPr>
          <w:rFonts w:ascii="Arial" w:hAnsi="Arial" w:cs="Arial"/>
          <w:iCs/>
          <w:color w:val="FF0000"/>
          <w:sz w:val="20"/>
        </w:rPr>
        <w:t xml:space="preserve"> </w:t>
      </w:r>
      <w:r w:rsidR="00FC579F">
        <w:rPr>
          <w:rFonts w:ascii="Arial" w:hAnsi="Arial" w:cs="Arial"/>
          <w:iCs/>
          <w:color w:val="FF0000"/>
          <w:sz w:val="20"/>
        </w:rPr>
        <w:t>5 PBL, se mer i vägledning</w:t>
      </w:r>
      <w:r w:rsidR="000C4636" w:rsidRPr="00142B74">
        <w:rPr>
          <w:rFonts w:ascii="Arial" w:hAnsi="Arial" w:cs="Arial"/>
          <w:iCs/>
          <w:color w:val="FF0000"/>
          <w:sz w:val="20"/>
        </w:rPr>
        <w:t xml:space="preserve"> </w:t>
      </w:r>
      <w:r w:rsidR="00C35B41" w:rsidRPr="00142B74">
        <w:rPr>
          <w:rFonts w:ascii="Arial" w:hAnsi="Arial" w:cs="Arial"/>
          <w:iCs/>
          <w:color w:val="FF0000"/>
          <w:sz w:val="20"/>
        </w:rPr>
        <w:t>till</w:t>
      </w:r>
      <w:r w:rsidR="000C4636" w:rsidRPr="00142B74">
        <w:rPr>
          <w:rFonts w:ascii="Arial" w:hAnsi="Arial" w:cs="Arial"/>
          <w:iCs/>
          <w:color w:val="FF0000"/>
          <w:sz w:val="20"/>
        </w:rPr>
        <w:t xml:space="preserve"> exempelsamlingen</w:t>
      </w:r>
      <w:r w:rsidR="00FC579F">
        <w:rPr>
          <w:rFonts w:ascii="Arial" w:hAnsi="Arial" w:cs="Arial"/>
          <w:iCs/>
          <w:color w:val="FF0000"/>
          <w:sz w:val="20"/>
        </w:rPr>
        <w:t xml:space="preserve"> under ”Ö</w:t>
      </w:r>
      <w:r w:rsidR="00142B74">
        <w:rPr>
          <w:rFonts w:ascii="Arial" w:hAnsi="Arial" w:cs="Arial"/>
          <w:iCs/>
          <w:color w:val="FF0000"/>
          <w:sz w:val="20"/>
        </w:rPr>
        <w:t>verklagandeförbud”.</w:t>
      </w:r>
      <w:bookmarkEnd w:id="0"/>
    </w:p>
    <w:sectPr w:rsidR="00E65DAD" w:rsidRPr="00142B74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6421" w14:textId="77777777" w:rsidR="00AE6A7F" w:rsidRDefault="00AE6A7F" w:rsidP="00A9348D">
      <w:r>
        <w:separator/>
      </w:r>
    </w:p>
  </w:endnote>
  <w:endnote w:type="continuationSeparator" w:id="0">
    <w:p w14:paraId="1C47829D" w14:textId="77777777" w:rsidR="00AE6A7F" w:rsidRDefault="00AE6A7F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C14" w14:textId="77777777" w:rsidR="00DA077E" w:rsidRDefault="00DA077E">
    <w:pPr>
      <w:pStyle w:val="Sidfot"/>
    </w:pPr>
  </w:p>
  <w:p w14:paraId="046799E7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587F635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1BFD0714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A873" w14:textId="77777777" w:rsidR="00AE6A7F" w:rsidRDefault="00AE6A7F" w:rsidP="00A9348D">
      <w:r>
        <w:separator/>
      </w:r>
    </w:p>
  </w:footnote>
  <w:footnote w:type="continuationSeparator" w:id="0">
    <w:p w14:paraId="7D7A2F70" w14:textId="77777777" w:rsidR="00AE6A7F" w:rsidRDefault="00AE6A7F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802" w14:textId="780FD4D5" w:rsidR="00592BB2" w:rsidRPr="00632E3F" w:rsidRDefault="00FC579F" w:rsidP="000C69AF">
    <w:pPr>
      <w:pStyle w:val="SKLtext0"/>
      <w:rPr>
        <w:rStyle w:val="SKLnrChar"/>
      </w:rPr>
    </w:pPr>
    <w:r>
      <w:t>Beslut om f</w:t>
    </w:r>
    <w:r w:rsidR="00262EA2">
      <w:t>örlängd handläggningstid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E333AB">
      <w:rPr>
        <w:rStyle w:val="SKLnrChar"/>
      </w:rPr>
      <w:t>3</w:t>
    </w:r>
  </w:p>
  <w:p w14:paraId="4898ED8D" w14:textId="7EEF499E" w:rsidR="00592BB2" w:rsidRPr="008A17A8" w:rsidRDefault="00220DD9" w:rsidP="000C69AF">
    <w:pPr>
      <w:pStyle w:val="SKLtext0"/>
    </w:pPr>
    <w:r w:rsidRPr="008A17A8">
      <w:t>r</w:t>
    </w:r>
    <w:r w:rsidR="0032704C" w:rsidRPr="008A17A8">
      <w:t>ev SK</w:t>
    </w:r>
    <w:r w:rsidR="00933BBF">
      <w:t>R</w:t>
    </w:r>
    <w:r w:rsidR="0032704C" w:rsidRPr="008A17A8">
      <w:t xml:space="preserve"> </w:t>
    </w:r>
    <w:r w:rsidR="00BE3E37">
      <w:t>202</w:t>
    </w:r>
    <w:r w:rsidR="00FC579F">
      <w:t>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1B58"/>
    <w:rsid w:val="000120E8"/>
    <w:rsid w:val="00024ACA"/>
    <w:rsid w:val="000278A0"/>
    <w:rsid w:val="00031B42"/>
    <w:rsid w:val="00041DDB"/>
    <w:rsid w:val="00046594"/>
    <w:rsid w:val="00061CD9"/>
    <w:rsid w:val="00066CDC"/>
    <w:rsid w:val="00066CFF"/>
    <w:rsid w:val="00072F05"/>
    <w:rsid w:val="00076286"/>
    <w:rsid w:val="0008226E"/>
    <w:rsid w:val="000829D1"/>
    <w:rsid w:val="000854A8"/>
    <w:rsid w:val="000A11FF"/>
    <w:rsid w:val="000C35F3"/>
    <w:rsid w:val="000C4636"/>
    <w:rsid w:val="000C6894"/>
    <w:rsid w:val="000C69AF"/>
    <w:rsid w:val="000E0667"/>
    <w:rsid w:val="00101E67"/>
    <w:rsid w:val="00102CC6"/>
    <w:rsid w:val="00105811"/>
    <w:rsid w:val="00110B0E"/>
    <w:rsid w:val="00111AF2"/>
    <w:rsid w:val="001215BE"/>
    <w:rsid w:val="00130A8C"/>
    <w:rsid w:val="00133941"/>
    <w:rsid w:val="0013788A"/>
    <w:rsid w:val="00142B74"/>
    <w:rsid w:val="0014458B"/>
    <w:rsid w:val="001610C0"/>
    <w:rsid w:val="00167A0D"/>
    <w:rsid w:val="0018198E"/>
    <w:rsid w:val="001932E3"/>
    <w:rsid w:val="00194851"/>
    <w:rsid w:val="001C0735"/>
    <w:rsid w:val="001C2218"/>
    <w:rsid w:val="001C48A7"/>
    <w:rsid w:val="001C6B78"/>
    <w:rsid w:val="001E4AA2"/>
    <w:rsid w:val="00200A89"/>
    <w:rsid w:val="00220DD9"/>
    <w:rsid w:val="00222C3F"/>
    <w:rsid w:val="00226862"/>
    <w:rsid w:val="00233EBB"/>
    <w:rsid w:val="00236A42"/>
    <w:rsid w:val="00241A4C"/>
    <w:rsid w:val="00262EA2"/>
    <w:rsid w:val="00267479"/>
    <w:rsid w:val="002704E9"/>
    <w:rsid w:val="00285277"/>
    <w:rsid w:val="00285E7E"/>
    <w:rsid w:val="0029566F"/>
    <w:rsid w:val="002A2C3E"/>
    <w:rsid w:val="002A7D1D"/>
    <w:rsid w:val="002B4E06"/>
    <w:rsid w:val="002B7774"/>
    <w:rsid w:val="002C30E6"/>
    <w:rsid w:val="002C326B"/>
    <w:rsid w:val="002C4E8D"/>
    <w:rsid w:val="002C62C6"/>
    <w:rsid w:val="002E6566"/>
    <w:rsid w:val="00305EFC"/>
    <w:rsid w:val="0032704C"/>
    <w:rsid w:val="00334C44"/>
    <w:rsid w:val="00357611"/>
    <w:rsid w:val="00361907"/>
    <w:rsid w:val="00366F60"/>
    <w:rsid w:val="00374906"/>
    <w:rsid w:val="00382D48"/>
    <w:rsid w:val="00384364"/>
    <w:rsid w:val="00385A9B"/>
    <w:rsid w:val="00387E3D"/>
    <w:rsid w:val="003936C3"/>
    <w:rsid w:val="00397ACC"/>
    <w:rsid w:val="003A02C5"/>
    <w:rsid w:val="003B1561"/>
    <w:rsid w:val="003B74C0"/>
    <w:rsid w:val="003C20F6"/>
    <w:rsid w:val="003C79D8"/>
    <w:rsid w:val="003D1DCB"/>
    <w:rsid w:val="003E37B8"/>
    <w:rsid w:val="003E7ACC"/>
    <w:rsid w:val="003F3960"/>
    <w:rsid w:val="00416902"/>
    <w:rsid w:val="00425E63"/>
    <w:rsid w:val="0044793C"/>
    <w:rsid w:val="00466A4B"/>
    <w:rsid w:val="004734CB"/>
    <w:rsid w:val="004A5218"/>
    <w:rsid w:val="004B42FC"/>
    <w:rsid w:val="004C11AA"/>
    <w:rsid w:val="004C12C0"/>
    <w:rsid w:val="004F0E57"/>
    <w:rsid w:val="004F0F0F"/>
    <w:rsid w:val="004F6FC7"/>
    <w:rsid w:val="00507F9B"/>
    <w:rsid w:val="00512260"/>
    <w:rsid w:val="0052072D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212D"/>
    <w:rsid w:val="005F4AC5"/>
    <w:rsid w:val="00602669"/>
    <w:rsid w:val="00610707"/>
    <w:rsid w:val="0062352B"/>
    <w:rsid w:val="0062643E"/>
    <w:rsid w:val="00632E3F"/>
    <w:rsid w:val="00642E9F"/>
    <w:rsid w:val="006477E7"/>
    <w:rsid w:val="00676857"/>
    <w:rsid w:val="0068180A"/>
    <w:rsid w:val="00687A64"/>
    <w:rsid w:val="00690991"/>
    <w:rsid w:val="00692911"/>
    <w:rsid w:val="00694796"/>
    <w:rsid w:val="00697C2E"/>
    <w:rsid w:val="006A19D1"/>
    <w:rsid w:val="006A6D37"/>
    <w:rsid w:val="006B3F9E"/>
    <w:rsid w:val="006C0A48"/>
    <w:rsid w:val="006C1A9D"/>
    <w:rsid w:val="006C2283"/>
    <w:rsid w:val="006E307A"/>
    <w:rsid w:val="006E6238"/>
    <w:rsid w:val="006F4BC9"/>
    <w:rsid w:val="007034CF"/>
    <w:rsid w:val="00705767"/>
    <w:rsid w:val="00711721"/>
    <w:rsid w:val="00713AEE"/>
    <w:rsid w:val="007258C3"/>
    <w:rsid w:val="00742876"/>
    <w:rsid w:val="0074562B"/>
    <w:rsid w:val="00766A21"/>
    <w:rsid w:val="00771207"/>
    <w:rsid w:val="00784E52"/>
    <w:rsid w:val="00787688"/>
    <w:rsid w:val="00790A98"/>
    <w:rsid w:val="0079672B"/>
    <w:rsid w:val="007A2D8A"/>
    <w:rsid w:val="007A5C9F"/>
    <w:rsid w:val="007B42D7"/>
    <w:rsid w:val="007B7358"/>
    <w:rsid w:val="007C4ABB"/>
    <w:rsid w:val="007C6BD8"/>
    <w:rsid w:val="007D0E8F"/>
    <w:rsid w:val="007D4429"/>
    <w:rsid w:val="007E75DC"/>
    <w:rsid w:val="007F30FC"/>
    <w:rsid w:val="007F4083"/>
    <w:rsid w:val="00810AD4"/>
    <w:rsid w:val="008117EE"/>
    <w:rsid w:val="00815F08"/>
    <w:rsid w:val="008242EC"/>
    <w:rsid w:val="00827426"/>
    <w:rsid w:val="00830144"/>
    <w:rsid w:val="00830FA6"/>
    <w:rsid w:val="008443C4"/>
    <w:rsid w:val="00847181"/>
    <w:rsid w:val="00877591"/>
    <w:rsid w:val="0088159E"/>
    <w:rsid w:val="00882E0C"/>
    <w:rsid w:val="008A17A8"/>
    <w:rsid w:val="008A2BAC"/>
    <w:rsid w:val="008A7A29"/>
    <w:rsid w:val="008C3469"/>
    <w:rsid w:val="00922E92"/>
    <w:rsid w:val="00927E50"/>
    <w:rsid w:val="009318C3"/>
    <w:rsid w:val="00933BBF"/>
    <w:rsid w:val="009455A9"/>
    <w:rsid w:val="009504CD"/>
    <w:rsid w:val="009565FB"/>
    <w:rsid w:val="0095766B"/>
    <w:rsid w:val="009578EA"/>
    <w:rsid w:val="009578F0"/>
    <w:rsid w:val="00967944"/>
    <w:rsid w:val="00967EE5"/>
    <w:rsid w:val="0097126A"/>
    <w:rsid w:val="00972013"/>
    <w:rsid w:val="009726AB"/>
    <w:rsid w:val="009870E2"/>
    <w:rsid w:val="00993EE3"/>
    <w:rsid w:val="009A45D3"/>
    <w:rsid w:val="009B05C0"/>
    <w:rsid w:val="009B0BF9"/>
    <w:rsid w:val="009E085F"/>
    <w:rsid w:val="009E1D79"/>
    <w:rsid w:val="009F2E70"/>
    <w:rsid w:val="009F3C66"/>
    <w:rsid w:val="00A01D1C"/>
    <w:rsid w:val="00A44170"/>
    <w:rsid w:val="00A64D95"/>
    <w:rsid w:val="00A72103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B7695"/>
    <w:rsid w:val="00AD32CB"/>
    <w:rsid w:val="00AD6228"/>
    <w:rsid w:val="00AE6528"/>
    <w:rsid w:val="00AE6A7F"/>
    <w:rsid w:val="00AF4071"/>
    <w:rsid w:val="00B06EF4"/>
    <w:rsid w:val="00B11570"/>
    <w:rsid w:val="00B11872"/>
    <w:rsid w:val="00B16362"/>
    <w:rsid w:val="00B16E6C"/>
    <w:rsid w:val="00B252C3"/>
    <w:rsid w:val="00B36869"/>
    <w:rsid w:val="00B44F84"/>
    <w:rsid w:val="00B559C5"/>
    <w:rsid w:val="00B60AE9"/>
    <w:rsid w:val="00B7045F"/>
    <w:rsid w:val="00B708A0"/>
    <w:rsid w:val="00B773A9"/>
    <w:rsid w:val="00B80DA1"/>
    <w:rsid w:val="00B8258C"/>
    <w:rsid w:val="00B85A8D"/>
    <w:rsid w:val="00B86FE6"/>
    <w:rsid w:val="00BC115F"/>
    <w:rsid w:val="00BC5FB1"/>
    <w:rsid w:val="00BE3E37"/>
    <w:rsid w:val="00C02339"/>
    <w:rsid w:val="00C22758"/>
    <w:rsid w:val="00C35B41"/>
    <w:rsid w:val="00C41A82"/>
    <w:rsid w:val="00C435C3"/>
    <w:rsid w:val="00C44452"/>
    <w:rsid w:val="00C45165"/>
    <w:rsid w:val="00C565B4"/>
    <w:rsid w:val="00C60241"/>
    <w:rsid w:val="00C60445"/>
    <w:rsid w:val="00C82404"/>
    <w:rsid w:val="00C84442"/>
    <w:rsid w:val="00C91802"/>
    <w:rsid w:val="00C92627"/>
    <w:rsid w:val="00CA2E4E"/>
    <w:rsid w:val="00CC5F23"/>
    <w:rsid w:val="00CD79D9"/>
    <w:rsid w:val="00CE23C4"/>
    <w:rsid w:val="00D05488"/>
    <w:rsid w:val="00D1760A"/>
    <w:rsid w:val="00D309D9"/>
    <w:rsid w:val="00D41C25"/>
    <w:rsid w:val="00D43D13"/>
    <w:rsid w:val="00D44E4B"/>
    <w:rsid w:val="00D515DE"/>
    <w:rsid w:val="00D52BE3"/>
    <w:rsid w:val="00D55949"/>
    <w:rsid w:val="00D6224E"/>
    <w:rsid w:val="00D622A9"/>
    <w:rsid w:val="00D75573"/>
    <w:rsid w:val="00D83197"/>
    <w:rsid w:val="00D83D01"/>
    <w:rsid w:val="00D8773D"/>
    <w:rsid w:val="00D906D8"/>
    <w:rsid w:val="00D97BF6"/>
    <w:rsid w:val="00DA077E"/>
    <w:rsid w:val="00DA3417"/>
    <w:rsid w:val="00DB7153"/>
    <w:rsid w:val="00DD30F7"/>
    <w:rsid w:val="00DD3C15"/>
    <w:rsid w:val="00DD62CB"/>
    <w:rsid w:val="00DE1E30"/>
    <w:rsid w:val="00DE479E"/>
    <w:rsid w:val="00DF60E9"/>
    <w:rsid w:val="00E036D0"/>
    <w:rsid w:val="00E040B2"/>
    <w:rsid w:val="00E1513F"/>
    <w:rsid w:val="00E21EC6"/>
    <w:rsid w:val="00E23CE5"/>
    <w:rsid w:val="00E2666A"/>
    <w:rsid w:val="00E333AB"/>
    <w:rsid w:val="00E573F3"/>
    <w:rsid w:val="00E64839"/>
    <w:rsid w:val="00E65DAD"/>
    <w:rsid w:val="00E878C4"/>
    <w:rsid w:val="00EA5391"/>
    <w:rsid w:val="00EC0578"/>
    <w:rsid w:val="00EC2792"/>
    <w:rsid w:val="00EC3E11"/>
    <w:rsid w:val="00EC6343"/>
    <w:rsid w:val="00ED23F8"/>
    <w:rsid w:val="00EE1F3E"/>
    <w:rsid w:val="00EF4487"/>
    <w:rsid w:val="00F00CD7"/>
    <w:rsid w:val="00F14045"/>
    <w:rsid w:val="00F15D68"/>
    <w:rsid w:val="00F2379B"/>
    <w:rsid w:val="00F241A5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8033E"/>
    <w:rsid w:val="00F90A34"/>
    <w:rsid w:val="00FB25D9"/>
    <w:rsid w:val="00FC1B0D"/>
    <w:rsid w:val="00FC579F"/>
    <w:rsid w:val="00FD1AE7"/>
    <w:rsid w:val="00FD26BA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E01FE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C294-BF54-40AF-A1DB-8EE30723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835</Characters>
  <Application>Microsoft Office Word</Application>
  <DocSecurity>0</DocSecurity>
  <Lines>18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Engberg Patrik</cp:lastModifiedBy>
  <cp:revision>4</cp:revision>
  <cp:lastPrinted>2018-11-21T16:44:00Z</cp:lastPrinted>
  <dcterms:created xsi:type="dcterms:W3CDTF">2021-06-29T10:53:00Z</dcterms:created>
  <dcterms:modified xsi:type="dcterms:W3CDTF">2021-06-29T11:05:00Z</dcterms:modified>
</cp:coreProperties>
</file>