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1275" w14:textId="035D1A7F" w:rsidR="00C147EB" w:rsidRPr="006B4236" w:rsidRDefault="004A4F90" w:rsidP="00B75342">
      <w:pPr>
        <w:pStyle w:val="Titel"/>
      </w:pPr>
      <w:bookmarkStart w:id="0" w:name="_Hlk62043345"/>
      <w:bookmarkStart w:id="1" w:name="_Hlk62044164"/>
      <w:bookmarkStart w:id="2" w:name="_Hlk62043585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E65EB" wp14:editId="25CE33AF">
                <wp:simplePos x="0" y="0"/>
                <wp:positionH relativeFrom="margin">
                  <wp:align>left</wp:align>
                </wp:positionH>
                <wp:positionV relativeFrom="margin">
                  <wp:posOffset>1092835</wp:posOffset>
                </wp:positionV>
                <wp:extent cx="4842510" cy="762000"/>
                <wp:effectExtent l="0" t="0" r="15240" b="0"/>
                <wp:wrapSquare wrapText="bothSides"/>
                <wp:docPr id="131" name="Textruta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alias w:val="Underrubrik"/>
                              <w:tag w:val=""/>
                              <w:id w:val="-2090151685"/>
                              <w:placeholder>
                                <w:docPart w:val="85F5530AB13D487BACE43DB747D5933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76EB1FBC" w14:textId="1DD84DF6" w:rsidR="00C26E49" w:rsidRPr="006B4236" w:rsidRDefault="00FB365F" w:rsidP="00C26E49">
                                <w:pPr>
                                  <w:pStyle w:val="Undertitel"/>
                                </w:pPr>
                                <w:r w:rsidRPr="00FB365F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ISO 80369-6/NRFit™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Författare"/>
                              <w:tag w:val=""/>
                              <w:id w:val="-153611240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352D6828" w14:textId="38C6443C" w:rsidR="00C26E49" w:rsidRPr="006B4236" w:rsidRDefault="004A4F90" w:rsidP="00C26E49">
                                <w:pPr>
                                  <w:pStyle w:val="Frfattare"/>
                                </w:pPr>
                                <w:r>
                                  <w:t>Pär Lindgren och Marga Brisman</w:t>
                                </w:r>
                                <w:r>
                                  <w:t>, Nationell samverkansgrupp p</w:t>
                                </w:r>
                                <w:r>
                                  <w:t>atientsäkerhet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E65EB" id="_x0000_t202" coordsize="21600,21600" o:spt="202" path="m,l,21600r21600,l21600,xe">
                <v:stroke joinstyle="miter"/>
                <v:path gradientshapeok="t" o:connecttype="rect"/>
              </v:shapetype>
              <v:shape id="Textruta 131" o:spid="_x0000_s1026" type="#_x0000_t202" style="position:absolute;margin-left:0;margin-top:86.05pt;width:381.3pt;height:60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" filled="f" stroked="f" strokeweight=".5pt">
                <v:textbox inset="0,0,0,0">
                  <w:txbxContent>
                    <w:sdt>
                      <w:sdtPr>
                        <w:rPr>
                          <w:rFonts w:ascii="Garamond" w:hAnsi="Garamond"/>
                          <w:sz w:val="24"/>
                          <w:szCs w:val="24"/>
                        </w:rPr>
                        <w:alias w:val="Underrubrik"/>
                        <w:tag w:val=""/>
                        <w:id w:val="-2090151685"/>
                        <w:placeholder>
                          <w:docPart w:val="85F5530AB13D487BACE43DB747D59335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76EB1FBC" w14:textId="1DD84DF6" w:rsidR="00C26E49" w:rsidRPr="006B4236" w:rsidRDefault="00FB365F" w:rsidP="00C26E49">
                          <w:pPr>
                            <w:pStyle w:val="Undertitel"/>
                          </w:pPr>
                          <w:r w:rsidRPr="00FB365F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ISO 80369-6/NRFit™</w:t>
                          </w:r>
                        </w:p>
                      </w:sdtContent>
                    </w:sdt>
                    <w:sdt>
                      <w:sdtPr>
                        <w:alias w:val="Författare"/>
                        <w:tag w:val=""/>
                        <w:id w:val="-1536112409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14:paraId="352D6828" w14:textId="38C6443C" w:rsidR="00C26E49" w:rsidRPr="006B4236" w:rsidRDefault="004A4F90" w:rsidP="00C26E49">
                          <w:pPr>
                            <w:pStyle w:val="Frfattare"/>
                          </w:pPr>
                          <w:r>
                            <w:t>Pär Lindgren och Marga Brisman</w:t>
                          </w:r>
                          <w:r>
                            <w:t>, Nationell samverkansgrupp p</w:t>
                          </w:r>
                          <w:r>
                            <w:t>atientsäkerhet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365F">
        <w:t xml:space="preserve">Nationellt införande av </w:t>
      </w:r>
      <w:r w:rsidR="00FB365F" w:rsidRPr="00FB365F">
        <w:t xml:space="preserve">ISO-standard 80369-6 </w:t>
      </w:r>
      <w:bookmarkEnd w:id="0"/>
    </w:p>
    <w:p w14:paraId="4ED9E3A7" w14:textId="77777777" w:rsidR="00BF7815" w:rsidRDefault="00BF7815" w:rsidP="00E01C95"/>
    <w:p w14:paraId="17FF4CA5" w14:textId="2D85DC31" w:rsidR="00C147EB" w:rsidRDefault="00C147EB" w:rsidP="00E01C95"/>
    <w:bookmarkEnd w:id="1"/>
    <w:p w14:paraId="382C1AA7" w14:textId="797A91E4" w:rsidR="00E01C95" w:rsidRPr="00907A58" w:rsidRDefault="00E01C95" w:rsidP="00E01C95">
      <w:r>
        <w:br w:type="page"/>
      </w:r>
      <w:bookmarkEnd w:id="2"/>
    </w:p>
    <w:bookmarkStart w:id="3" w:name="_Toc79317044" w:displacedByCustomXml="next"/>
    <w:sdt>
      <w:sdtPr>
        <w:alias w:val="Titel"/>
        <w:tag w:val="Titel"/>
        <w:id w:val="389699959"/>
        <w:placeholder>
          <w:docPart w:val="1AB01F79C58D47D09A562541CE9543F1"/>
        </w:placeholder>
      </w:sdtPr>
      <w:sdtEndPr/>
      <w:sdtContent>
        <w:p w14:paraId="0F0741CD" w14:textId="2F2884A1" w:rsidR="00E01C95" w:rsidRDefault="00FB365F" w:rsidP="00742B09">
          <w:pPr>
            <w:pStyle w:val="Rubrik1"/>
          </w:pPr>
          <w:r w:rsidRPr="00FB365F">
            <w:t>Nationellt införande av ISO-standard 80369-6</w:t>
          </w:r>
        </w:p>
      </w:sdtContent>
    </w:sdt>
    <w:bookmarkEnd w:id="3" w:displacedByCustomXml="prev"/>
    <w:p w14:paraId="247413BD" w14:textId="5407CA0D" w:rsidR="00E01C95" w:rsidRPr="00D770D1" w:rsidRDefault="00FB365F" w:rsidP="00742B09">
      <w:pPr>
        <w:pStyle w:val="Rubrik2"/>
      </w:pPr>
      <w:bookmarkStart w:id="4" w:name="_Toc79317045"/>
      <w:r>
        <w:t>Sammanfattande rekommendation</w:t>
      </w:r>
      <w:bookmarkEnd w:id="4"/>
    </w:p>
    <w:p w14:paraId="1A8FC78B" w14:textId="6CBFDDA9" w:rsidR="00FB365F" w:rsidRDefault="00FB365F" w:rsidP="00133399">
      <w:pPr>
        <w:spacing w:before="360" w:line="240" w:lineRule="auto"/>
        <w:rPr>
          <w:sz w:val="20"/>
        </w:rPr>
      </w:pPr>
      <w:r w:rsidRPr="00FB365F">
        <w:rPr>
          <w:sz w:val="20"/>
        </w:rPr>
        <w:t>N</w:t>
      </w:r>
      <w:r w:rsidR="00755150">
        <w:rPr>
          <w:sz w:val="20"/>
        </w:rPr>
        <w:t>ationell samverkansgrupp</w:t>
      </w:r>
      <w:r w:rsidRPr="00FB365F">
        <w:rPr>
          <w:sz w:val="20"/>
        </w:rPr>
        <w:t xml:space="preserve"> </w:t>
      </w:r>
      <w:r w:rsidR="00755150">
        <w:rPr>
          <w:sz w:val="20"/>
        </w:rPr>
        <w:t>p</w:t>
      </w:r>
      <w:r w:rsidRPr="00FB365F">
        <w:rPr>
          <w:sz w:val="20"/>
        </w:rPr>
        <w:t>atientsäkerhet bedömer att det är medicinskt-säkerhetsmässigt motiverat att införa ISO 80369-6/NRFit™ i Sverige.</w:t>
      </w:r>
    </w:p>
    <w:p w14:paraId="13738AED" w14:textId="2074B812" w:rsidR="00E01C95" w:rsidRDefault="004A4F90" w:rsidP="00133399">
      <w:pPr>
        <w:spacing w:before="360" w:line="240" w:lineRule="auto"/>
      </w:pPr>
      <w:sdt>
        <w:sdtPr>
          <w:alias w:val="Namn, titel i sammanhanget"/>
          <w:tag w:val="Namn, titel i sammanhanget"/>
          <w:id w:val="59768990"/>
          <w:placeholder>
            <w:docPart w:val="1AB01F79C58D47D09A562541CE9543F1"/>
          </w:placeholder>
          <w:text/>
        </w:sdtPr>
        <w:sdtContent>
          <w:r>
            <w:t>Pär Lindgren</w:t>
          </w:r>
          <w:r>
            <w:t>, r</w:t>
          </w:r>
          <w:r>
            <w:t>egional chefläkare</w:t>
          </w:r>
          <w:r>
            <w:t xml:space="preserve"> och</w:t>
          </w:r>
          <w:r>
            <w:t xml:space="preserve"> Marga Brisman</w:t>
          </w:r>
          <w:r>
            <w:t>, r</w:t>
          </w:r>
          <w:r>
            <w:t>egionchefläkare</w:t>
          </w:r>
        </w:sdtContent>
      </w:sdt>
      <w:r w:rsidR="00E01C95">
        <w:t xml:space="preserve"> </w:t>
      </w:r>
    </w:p>
    <w:p w14:paraId="52A55D8B" w14:textId="000CA2DC" w:rsidR="00C147EB" w:rsidRDefault="004A4F90" w:rsidP="00133399">
      <w:pPr>
        <w:spacing w:line="240" w:lineRule="auto"/>
      </w:pPr>
      <w:sdt>
        <w:sdtPr>
          <w:alias w:val="Datum"/>
          <w:tag w:val="Datum"/>
          <w:id w:val="-304470451"/>
          <w:placeholder>
            <w:docPart w:val="EB390185424F4F6383BDCCB6DD8B95B9"/>
          </w:placeholder>
          <w:date w:fullDate="2021-08-06T00:00:00Z">
            <w:dateFormat w:val="yyyy-MM-dd"/>
            <w:lid w:val="sv-SE"/>
            <w:storeMappedDataAs w:val="date"/>
            <w:calendar w:val="gregorian"/>
          </w:date>
        </w:sdtPr>
        <w:sdtEndPr/>
        <w:sdtContent>
          <w:r w:rsidR="00FB365F">
            <w:t>2021-08-06</w:t>
          </w:r>
        </w:sdtContent>
      </w:sdt>
      <w:r w:rsidR="00E01C95">
        <w:t xml:space="preserve"> </w:t>
      </w:r>
    </w:p>
    <w:sdt>
      <w:sdtPr>
        <w:alias w:val="Ort"/>
        <w:tag w:val="Ort"/>
        <w:id w:val="-777024885"/>
        <w:placeholder>
          <w:docPart w:val="1AB01F79C58D47D09A562541CE9543F1"/>
        </w:placeholder>
        <w:text/>
      </w:sdtPr>
      <w:sdtEndPr/>
      <w:sdtContent>
        <w:p w14:paraId="2D028739" w14:textId="5D88A020" w:rsidR="00133399" w:rsidRDefault="00FB365F" w:rsidP="00133399">
          <w:r>
            <w:t>Växjö och Göteborg</w:t>
          </w:r>
          <w:r w:rsidR="00133399">
            <w:t xml:space="preserve"> </w:t>
          </w:r>
        </w:p>
      </w:sdtContent>
    </w:sdt>
    <w:p w14:paraId="550A547F" w14:textId="77777777" w:rsidR="00133399" w:rsidRDefault="00133399" w:rsidP="00E01C95"/>
    <w:p w14:paraId="08586E39" w14:textId="77777777" w:rsidR="00545DF3" w:rsidRDefault="00545DF3" w:rsidP="00E01C95"/>
    <w:p w14:paraId="43892B44" w14:textId="77777777" w:rsidR="00E01C95" w:rsidRDefault="00E01C95" w:rsidP="00E01C95">
      <w:pPr>
        <w:rPr>
          <w:rFonts w:eastAsiaTheme="majorEastAsia" w:cstheme="majorBidi"/>
          <w:b/>
          <w:bCs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241014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4DB024" w14:textId="77777777" w:rsidR="00E01C95" w:rsidRDefault="00E01C95" w:rsidP="00E01C95">
          <w:pPr>
            <w:pStyle w:val="Innehllsfrteckningsrubrik"/>
          </w:pPr>
          <w:r>
            <w:t>Innehållsförteckning</w:t>
          </w:r>
        </w:p>
        <w:p w14:paraId="12FDC97A" w14:textId="1F29B60A" w:rsidR="004C5308" w:rsidRDefault="00E01C95">
          <w:pPr>
            <w:pStyle w:val="Innehll1"/>
            <w:rPr>
              <w:rFonts w:eastAsiaTheme="minorEastAsia"/>
              <w:color w:val="auto"/>
              <w:lang w:eastAsia="sv-SE"/>
            </w:rPr>
          </w:pPr>
          <w:r w:rsidRPr="00E01C95">
            <w:rPr>
              <w:sz w:val="24"/>
              <w:szCs w:val="24"/>
            </w:rPr>
            <w:fldChar w:fldCharType="begin"/>
          </w:r>
          <w:r w:rsidRPr="00E01C95">
            <w:rPr>
              <w:sz w:val="24"/>
              <w:szCs w:val="24"/>
            </w:rPr>
            <w:instrText xml:space="preserve"> TOC \o "1-3" \h \z \u </w:instrText>
          </w:r>
          <w:r w:rsidRPr="00E01C95">
            <w:rPr>
              <w:sz w:val="24"/>
              <w:szCs w:val="24"/>
            </w:rPr>
            <w:fldChar w:fldCharType="separate"/>
          </w:r>
          <w:hyperlink w:anchor="_Toc79317044" w:history="1">
            <w:r w:rsidR="004C5308" w:rsidRPr="009D7F3F">
              <w:rPr>
                <w:rStyle w:val="Hyperlnk"/>
              </w:rPr>
              <w:t>Nationellt införande av ISO-standard 80369-6</w:t>
            </w:r>
            <w:r w:rsidR="004C5308">
              <w:rPr>
                <w:webHidden/>
              </w:rPr>
              <w:tab/>
            </w:r>
            <w:r w:rsidR="004C5308">
              <w:rPr>
                <w:webHidden/>
              </w:rPr>
              <w:fldChar w:fldCharType="begin"/>
            </w:r>
            <w:r w:rsidR="004C5308">
              <w:rPr>
                <w:webHidden/>
              </w:rPr>
              <w:instrText xml:space="preserve"> PAGEREF _Toc79317044 \h </w:instrText>
            </w:r>
            <w:r w:rsidR="004C5308">
              <w:rPr>
                <w:webHidden/>
              </w:rPr>
            </w:r>
            <w:r w:rsidR="004C5308">
              <w:rPr>
                <w:webHidden/>
              </w:rPr>
              <w:fldChar w:fldCharType="separate"/>
            </w:r>
            <w:r w:rsidR="004C5308">
              <w:rPr>
                <w:webHidden/>
              </w:rPr>
              <w:t>2</w:t>
            </w:r>
            <w:r w:rsidR="004C5308">
              <w:rPr>
                <w:webHidden/>
              </w:rPr>
              <w:fldChar w:fldCharType="end"/>
            </w:r>
          </w:hyperlink>
        </w:p>
        <w:p w14:paraId="2D2712EE" w14:textId="3B83794C" w:rsidR="004C5308" w:rsidRDefault="004A4F90">
          <w:pPr>
            <w:pStyle w:val="Innehll2"/>
            <w:tabs>
              <w:tab w:val="right" w:leader="dot" w:pos="8892"/>
            </w:tabs>
            <w:rPr>
              <w:rFonts w:eastAsiaTheme="minorEastAsia"/>
              <w:noProof/>
              <w:lang w:eastAsia="sv-SE"/>
            </w:rPr>
          </w:pPr>
          <w:hyperlink w:anchor="_Toc79317045" w:history="1">
            <w:r w:rsidR="004C5308" w:rsidRPr="009D7F3F">
              <w:rPr>
                <w:rStyle w:val="Hyperlnk"/>
                <w:noProof/>
              </w:rPr>
              <w:t>Sammanfattande rekommendation</w:t>
            </w:r>
            <w:r w:rsidR="004C5308">
              <w:rPr>
                <w:noProof/>
                <w:webHidden/>
              </w:rPr>
              <w:tab/>
            </w:r>
            <w:r w:rsidR="004C5308">
              <w:rPr>
                <w:noProof/>
                <w:webHidden/>
              </w:rPr>
              <w:fldChar w:fldCharType="begin"/>
            </w:r>
            <w:r w:rsidR="004C5308">
              <w:rPr>
                <w:noProof/>
                <w:webHidden/>
              </w:rPr>
              <w:instrText xml:space="preserve"> PAGEREF _Toc79317045 \h </w:instrText>
            </w:r>
            <w:r w:rsidR="004C5308">
              <w:rPr>
                <w:noProof/>
                <w:webHidden/>
              </w:rPr>
            </w:r>
            <w:r w:rsidR="004C5308">
              <w:rPr>
                <w:noProof/>
                <w:webHidden/>
              </w:rPr>
              <w:fldChar w:fldCharType="separate"/>
            </w:r>
            <w:r w:rsidR="004C5308">
              <w:rPr>
                <w:noProof/>
                <w:webHidden/>
              </w:rPr>
              <w:t>2</w:t>
            </w:r>
            <w:r w:rsidR="004C5308">
              <w:rPr>
                <w:noProof/>
                <w:webHidden/>
              </w:rPr>
              <w:fldChar w:fldCharType="end"/>
            </w:r>
          </w:hyperlink>
        </w:p>
        <w:p w14:paraId="4F0E047C" w14:textId="4D2F284C" w:rsidR="004C5308" w:rsidRDefault="004A4F90">
          <w:pPr>
            <w:pStyle w:val="Innehll1"/>
            <w:rPr>
              <w:rFonts w:eastAsiaTheme="minorEastAsia"/>
              <w:color w:val="auto"/>
              <w:lang w:eastAsia="sv-SE"/>
            </w:rPr>
          </w:pPr>
          <w:hyperlink w:anchor="_Toc79317046" w:history="1">
            <w:r w:rsidR="004C5308" w:rsidRPr="009D7F3F">
              <w:rPr>
                <w:rStyle w:val="Hyperlnk"/>
              </w:rPr>
              <w:t>Introduktion</w:t>
            </w:r>
            <w:r w:rsidR="004C5308">
              <w:rPr>
                <w:webHidden/>
              </w:rPr>
              <w:tab/>
            </w:r>
            <w:r w:rsidR="004C5308">
              <w:rPr>
                <w:webHidden/>
              </w:rPr>
              <w:fldChar w:fldCharType="begin"/>
            </w:r>
            <w:r w:rsidR="004C5308">
              <w:rPr>
                <w:webHidden/>
              </w:rPr>
              <w:instrText xml:space="preserve"> PAGEREF _Toc79317046 \h </w:instrText>
            </w:r>
            <w:r w:rsidR="004C5308">
              <w:rPr>
                <w:webHidden/>
              </w:rPr>
            </w:r>
            <w:r w:rsidR="004C5308">
              <w:rPr>
                <w:webHidden/>
              </w:rPr>
              <w:fldChar w:fldCharType="separate"/>
            </w:r>
            <w:r w:rsidR="004C5308">
              <w:rPr>
                <w:webHidden/>
              </w:rPr>
              <w:t>4</w:t>
            </w:r>
            <w:r w:rsidR="004C5308">
              <w:rPr>
                <w:webHidden/>
              </w:rPr>
              <w:fldChar w:fldCharType="end"/>
            </w:r>
          </w:hyperlink>
        </w:p>
        <w:p w14:paraId="67CEE296" w14:textId="72F220CF" w:rsidR="004C5308" w:rsidRDefault="004A4F90">
          <w:pPr>
            <w:pStyle w:val="Innehll1"/>
            <w:rPr>
              <w:rFonts w:eastAsiaTheme="minorEastAsia"/>
              <w:color w:val="auto"/>
              <w:lang w:eastAsia="sv-SE"/>
            </w:rPr>
          </w:pPr>
          <w:hyperlink w:anchor="_Toc79317047" w:history="1">
            <w:r w:rsidR="004C5308" w:rsidRPr="009D7F3F">
              <w:rPr>
                <w:rStyle w:val="Hyperlnk"/>
              </w:rPr>
              <w:t>Avgränsningar</w:t>
            </w:r>
            <w:r w:rsidR="004C5308">
              <w:rPr>
                <w:webHidden/>
              </w:rPr>
              <w:tab/>
            </w:r>
            <w:r w:rsidR="004C5308">
              <w:rPr>
                <w:webHidden/>
              </w:rPr>
              <w:fldChar w:fldCharType="begin"/>
            </w:r>
            <w:r w:rsidR="004C5308">
              <w:rPr>
                <w:webHidden/>
              </w:rPr>
              <w:instrText xml:space="preserve"> PAGEREF _Toc79317047 \h </w:instrText>
            </w:r>
            <w:r w:rsidR="004C5308">
              <w:rPr>
                <w:webHidden/>
              </w:rPr>
            </w:r>
            <w:r w:rsidR="004C5308">
              <w:rPr>
                <w:webHidden/>
              </w:rPr>
              <w:fldChar w:fldCharType="separate"/>
            </w:r>
            <w:r w:rsidR="004C5308">
              <w:rPr>
                <w:webHidden/>
              </w:rPr>
              <w:t>4</w:t>
            </w:r>
            <w:r w:rsidR="004C5308">
              <w:rPr>
                <w:webHidden/>
              </w:rPr>
              <w:fldChar w:fldCharType="end"/>
            </w:r>
          </w:hyperlink>
        </w:p>
        <w:p w14:paraId="06D770A8" w14:textId="068EFB06" w:rsidR="004C5308" w:rsidRDefault="004A4F90">
          <w:pPr>
            <w:pStyle w:val="Innehll1"/>
            <w:rPr>
              <w:rFonts w:eastAsiaTheme="minorEastAsia"/>
              <w:color w:val="auto"/>
              <w:lang w:eastAsia="sv-SE"/>
            </w:rPr>
          </w:pPr>
          <w:hyperlink w:anchor="_Toc79317048" w:history="1">
            <w:r w:rsidR="004C5308" w:rsidRPr="009D7F3F">
              <w:rPr>
                <w:rStyle w:val="Hyperlnk"/>
              </w:rPr>
              <w:t>Definitioner</w:t>
            </w:r>
            <w:r w:rsidR="004C5308">
              <w:rPr>
                <w:webHidden/>
              </w:rPr>
              <w:tab/>
            </w:r>
            <w:r w:rsidR="004C5308">
              <w:rPr>
                <w:webHidden/>
              </w:rPr>
              <w:fldChar w:fldCharType="begin"/>
            </w:r>
            <w:r w:rsidR="004C5308">
              <w:rPr>
                <w:webHidden/>
              </w:rPr>
              <w:instrText xml:space="preserve"> PAGEREF _Toc79317048 \h </w:instrText>
            </w:r>
            <w:r w:rsidR="004C5308">
              <w:rPr>
                <w:webHidden/>
              </w:rPr>
            </w:r>
            <w:r w:rsidR="004C5308">
              <w:rPr>
                <w:webHidden/>
              </w:rPr>
              <w:fldChar w:fldCharType="separate"/>
            </w:r>
            <w:r w:rsidR="004C5308">
              <w:rPr>
                <w:webHidden/>
              </w:rPr>
              <w:t>4</w:t>
            </w:r>
            <w:r w:rsidR="004C5308">
              <w:rPr>
                <w:webHidden/>
              </w:rPr>
              <w:fldChar w:fldCharType="end"/>
            </w:r>
          </w:hyperlink>
        </w:p>
        <w:p w14:paraId="1209A08B" w14:textId="147677D1" w:rsidR="004C5308" w:rsidRDefault="004A4F90">
          <w:pPr>
            <w:pStyle w:val="Innehll1"/>
            <w:rPr>
              <w:rFonts w:eastAsiaTheme="minorEastAsia"/>
              <w:color w:val="auto"/>
              <w:lang w:eastAsia="sv-SE"/>
            </w:rPr>
          </w:pPr>
          <w:hyperlink w:anchor="_Toc79317049" w:history="1">
            <w:r w:rsidR="004C5308" w:rsidRPr="009D7F3F">
              <w:rPr>
                <w:rStyle w:val="Hyperlnk"/>
              </w:rPr>
              <w:t>Metod</w:t>
            </w:r>
            <w:r w:rsidR="004C5308">
              <w:rPr>
                <w:webHidden/>
              </w:rPr>
              <w:tab/>
            </w:r>
            <w:r w:rsidR="004C5308">
              <w:rPr>
                <w:webHidden/>
              </w:rPr>
              <w:fldChar w:fldCharType="begin"/>
            </w:r>
            <w:r w:rsidR="004C5308">
              <w:rPr>
                <w:webHidden/>
              </w:rPr>
              <w:instrText xml:space="preserve"> PAGEREF _Toc79317049 \h </w:instrText>
            </w:r>
            <w:r w:rsidR="004C5308">
              <w:rPr>
                <w:webHidden/>
              </w:rPr>
            </w:r>
            <w:r w:rsidR="004C5308">
              <w:rPr>
                <w:webHidden/>
              </w:rPr>
              <w:fldChar w:fldCharType="separate"/>
            </w:r>
            <w:r w:rsidR="004C5308">
              <w:rPr>
                <w:webHidden/>
              </w:rPr>
              <w:t>4</w:t>
            </w:r>
            <w:r w:rsidR="004C5308">
              <w:rPr>
                <w:webHidden/>
              </w:rPr>
              <w:fldChar w:fldCharType="end"/>
            </w:r>
          </w:hyperlink>
        </w:p>
        <w:p w14:paraId="1660C13A" w14:textId="6DB2371F" w:rsidR="004C5308" w:rsidRDefault="004A4F90">
          <w:pPr>
            <w:pStyle w:val="Innehll1"/>
            <w:rPr>
              <w:rFonts w:eastAsiaTheme="minorEastAsia"/>
              <w:color w:val="auto"/>
              <w:lang w:eastAsia="sv-SE"/>
            </w:rPr>
          </w:pPr>
          <w:hyperlink w:anchor="_Toc79317050" w:history="1">
            <w:r w:rsidR="004C5308" w:rsidRPr="009D7F3F">
              <w:rPr>
                <w:rStyle w:val="Hyperlnk"/>
              </w:rPr>
              <w:t>Resultat</w:t>
            </w:r>
            <w:r w:rsidR="004C5308">
              <w:rPr>
                <w:webHidden/>
              </w:rPr>
              <w:tab/>
            </w:r>
            <w:r w:rsidR="004C5308">
              <w:rPr>
                <w:webHidden/>
              </w:rPr>
              <w:fldChar w:fldCharType="begin"/>
            </w:r>
            <w:r w:rsidR="004C5308">
              <w:rPr>
                <w:webHidden/>
              </w:rPr>
              <w:instrText xml:space="preserve"> PAGEREF _Toc79317050 \h </w:instrText>
            </w:r>
            <w:r w:rsidR="004C5308">
              <w:rPr>
                <w:webHidden/>
              </w:rPr>
            </w:r>
            <w:r w:rsidR="004C5308">
              <w:rPr>
                <w:webHidden/>
              </w:rPr>
              <w:fldChar w:fldCharType="separate"/>
            </w:r>
            <w:r w:rsidR="004C5308">
              <w:rPr>
                <w:webHidden/>
              </w:rPr>
              <w:t>5</w:t>
            </w:r>
            <w:r w:rsidR="004C5308">
              <w:rPr>
                <w:webHidden/>
              </w:rPr>
              <w:fldChar w:fldCharType="end"/>
            </w:r>
          </w:hyperlink>
        </w:p>
        <w:p w14:paraId="18E1818C" w14:textId="7B8ED4BF" w:rsidR="004C5308" w:rsidRDefault="004A4F90">
          <w:pPr>
            <w:pStyle w:val="Innehll2"/>
            <w:tabs>
              <w:tab w:val="right" w:leader="dot" w:pos="8892"/>
            </w:tabs>
            <w:rPr>
              <w:rFonts w:eastAsiaTheme="minorEastAsia"/>
              <w:noProof/>
              <w:lang w:eastAsia="sv-SE"/>
            </w:rPr>
          </w:pPr>
          <w:hyperlink w:anchor="_Toc79317051" w:history="1">
            <w:r w:rsidR="004C5308" w:rsidRPr="009D7F3F">
              <w:rPr>
                <w:rStyle w:val="Hyperlnk"/>
                <w:noProof/>
              </w:rPr>
              <w:t>Varför skapades ISO 80369-6</w:t>
            </w:r>
            <w:r w:rsidR="004C5308">
              <w:rPr>
                <w:noProof/>
                <w:webHidden/>
              </w:rPr>
              <w:tab/>
            </w:r>
            <w:r w:rsidR="004C5308">
              <w:rPr>
                <w:noProof/>
                <w:webHidden/>
              </w:rPr>
              <w:fldChar w:fldCharType="begin"/>
            </w:r>
            <w:r w:rsidR="004C5308">
              <w:rPr>
                <w:noProof/>
                <w:webHidden/>
              </w:rPr>
              <w:instrText xml:space="preserve"> PAGEREF _Toc79317051 \h </w:instrText>
            </w:r>
            <w:r w:rsidR="004C5308">
              <w:rPr>
                <w:noProof/>
                <w:webHidden/>
              </w:rPr>
            </w:r>
            <w:r w:rsidR="004C5308">
              <w:rPr>
                <w:noProof/>
                <w:webHidden/>
              </w:rPr>
              <w:fldChar w:fldCharType="separate"/>
            </w:r>
            <w:r w:rsidR="004C5308">
              <w:rPr>
                <w:noProof/>
                <w:webHidden/>
              </w:rPr>
              <w:t>5</w:t>
            </w:r>
            <w:r w:rsidR="004C5308">
              <w:rPr>
                <w:noProof/>
                <w:webHidden/>
              </w:rPr>
              <w:fldChar w:fldCharType="end"/>
            </w:r>
          </w:hyperlink>
        </w:p>
        <w:p w14:paraId="1E33A989" w14:textId="492CA1A5" w:rsidR="004C5308" w:rsidRDefault="004A4F90">
          <w:pPr>
            <w:pStyle w:val="Innehll2"/>
            <w:tabs>
              <w:tab w:val="right" w:leader="dot" w:pos="8892"/>
            </w:tabs>
            <w:rPr>
              <w:rFonts w:eastAsiaTheme="minorEastAsia"/>
              <w:noProof/>
              <w:lang w:eastAsia="sv-SE"/>
            </w:rPr>
          </w:pPr>
          <w:hyperlink w:anchor="_Toc79317052" w:history="1">
            <w:r w:rsidR="004C5308" w:rsidRPr="009D7F3F">
              <w:rPr>
                <w:rStyle w:val="Hyperlnk"/>
                <w:noProof/>
              </w:rPr>
              <w:t>NRFit</w:t>
            </w:r>
            <w:r w:rsidR="004C5308">
              <w:rPr>
                <w:noProof/>
                <w:webHidden/>
              </w:rPr>
              <w:tab/>
            </w:r>
            <w:r w:rsidR="004C5308">
              <w:rPr>
                <w:noProof/>
                <w:webHidden/>
              </w:rPr>
              <w:fldChar w:fldCharType="begin"/>
            </w:r>
            <w:r w:rsidR="004C5308">
              <w:rPr>
                <w:noProof/>
                <w:webHidden/>
              </w:rPr>
              <w:instrText xml:space="preserve"> PAGEREF _Toc79317052 \h </w:instrText>
            </w:r>
            <w:r w:rsidR="004C5308">
              <w:rPr>
                <w:noProof/>
                <w:webHidden/>
              </w:rPr>
            </w:r>
            <w:r w:rsidR="004C5308">
              <w:rPr>
                <w:noProof/>
                <w:webHidden/>
              </w:rPr>
              <w:fldChar w:fldCharType="separate"/>
            </w:r>
            <w:r w:rsidR="004C5308">
              <w:rPr>
                <w:noProof/>
                <w:webHidden/>
              </w:rPr>
              <w:t>5</w:t>
            </w:r>
            <w:r w:rsidR="004C5308">
              <w:rPr>
                <w:noProof/>
                <w:webHidden/>
              </w:rPr>
              <w:fldChar w:fldCharType="end"/>
            </w:r>
          </w:hyperlink>
        </w:p>
        <w:p w14:paraId="3EFB9FCC" w14:textId="24CB24FA" w:rsidR="004C5308" w:rsidRDefault="004A4F90">
          <w:pPr>
            <w:pStyle w:val="Innehll1"/>
            <w:rPr>
              <w:rFonts w:eastAsiaTheme="minorEastAsia"/>
              <w:color w:val="auto"/>
              <w:lang w:eastAsia="sv-SE"/>
            </w:rPr>
          </w:pPr>
          <w:hyperlink w:anchor="_Toc79317053" w:history="1">
            <w:r w:rsidR="004C5308" w:rsidRPr="009D7F3F">
              <w:rPr>
                <w:rStyle w:val="Hyperlnk"/>
              </w:rPr>
              <w:t xml:space="preserve">Slutsatser och lärdomar </w:t>
            </w:r>
            <w:r w:rsidR="004C5308">
              <w:rPr>
                <w:webHidden/>
              </w:rPr>
              <w:tab/>
            </w:r>
            <w:r w:rsidR="004C5308">
              <w:rPr>
                <w:webHidden/>
              </w:rPr>
              <w:fldChar w:fldCharType="begin"/>
            </w:r>
            <w:r w:rsidR="004C5308">
              <w:rPr>
                <w:webHidden/>
              </w:rPr>
              <w:instrText xml:space="preserve"> PAGEREF _Toc79317053 \h </w:instrText>
            </w:r>
            <w:r w:rsidR="004C5308">
              <w:rPr>
                <w:webHidden/>
              </w:rPr>
            </w:r>
            <w:r w:rsidR="004C5308">
              <w:rPr>
                <w:webHidden/>
              </w:rPr>
              <w:fldChar w:fldCharType="separate"/>
            </w:r>
            <w:r w:rsidR="004C5308">
              <w:rPr>
                <w:webHidden/>
              </w:rPr>
              <w:t>5</w:t>
            </w:r>
            <w:r w:rsidR="004C5308">
              <w:rPr>
                <w:webHidden/>
              </w:rPr>
              <w:fldChar w:fldCharType="end"/>
            </w:r>
          </w:hyperlink>
        </w:p>
        <w:p w14:paraId="562E2355" w14:textId="330E5E45" w:rsidR="004C5308" w:rsidRDefault="004A4F90">
          <w:pPr>
            <w:pStyle w:val="Innehll1"/>
            <w:rPr>
              <w:rFonts w:eastAsiaTheme="minorEastAsia"/>
              <w:color w:val="auto"/>
              <w:lang w:eastAsia="sv-SE"/>
            </w:rPr>
          </w:pPr>
          <w:hyperlink w:anchor="_Toc79317054" w:history="1">
            <w:r w:rsidR="004C5308" w:rsidRPr="009D7F3F">
              <w:rPr>
                <w:rStyle w:val="Hyperlnk"/>
              </w:rPr>
              <w:t xml:space="preserve">Uppföljning </w:t>
            </w:r>
            <w:r w:rsidR="004C5308">
              <w:rPr>
                <w:webHidden/>
              </w:rPr>
              <w:tab/>
            </w:r>
            <w:r w:rsidR="004C5308">
              <w:rPr>
                <w:webHidden/>
              </w:rPr>
              <w:fldChar w:fldCharType="begin"/>
            </w:r>
            <w:r w:rsidR="004C5308">
              <w:rPr>
                <w:webHidden/>
              </w:rPr>
              <w:instrText xml:space="preserve"> PAGEREF _Toc79317054 \h </w:instrText>
            </w:r>
            <w:r w:rsidR="004C5308">
              <w:rPr>
                <w:webHidden/>
              </w:rPr>
            </w:r>
            <w:r w:rsidR="004C5308">
              <w:rPr>
                <w:webHidden/>
              </w:rPr>
              <w:fldChar w:fldCharType="separate"/>
            </w:r>
            <w:r w:rsidR="004C5308">
              <w:rPr>
                <w:webHidden/>
              </w:rPr>
              <w:t>5</w:t>
            </w:r>
            <w:r w:rsidR="004C5308">
              <w:rPr>
                <w:webHidden/>
              </w:rPr>
              <w:fldChar w:fldCharType="end"/>
            </w:r>
          </w:hyperlink>
        </w:p>
        <w:p w14:paraId="430E65FF" w14:textId="65BA22B8" w:rsidR="004C5308" w:rsidRDefault="004A4F90">
          <w:pPr>
            <w:pStyle w:val="Innehll1"/>
            <w:rPr>
              <w:rFonts w:eastAsiaTheme="minorEastAsia"/>
              <w:color w:val="auto"/>
              <w:lang w:eastAsia="sv-SE"/>
            </w:rPr>
          </w:pPr>
          <w:hyperlink w:anchor="_Toc79317055" w:history="1">
            <w:r w:rsidR="004C5308" w:rsidRPr="009D7F3F">
              <w:rPr>
                <w:rStyle w:val="Hyperlnk"/>
              </w:rPr>
              <w:t xml:space="preserve">Referenser </w:t>
            </w:r>
            <w:r w:rsidR="004C5308">
              <w:rPr>
                <w:webHidden/>
              </w:rPr>
              <w:tab/>
            </w:r>
            <w:r w:rsidR="004C5308">
              <w:rPr>
                <w:webHidden/>
              </w:rPr>
              <w:fldChar w:fldCharType="begin"/>
            </w:r>
            <w:r w:rsidR="004C5308">
              <w:rPr>
                <w:webHidden/>
              </w:rPr>
              <w:instrText xml:space="preserve"> PAGEREF _Toc79317055 \h </w:instrText>
            </w:r>
            <w:r w:rsidR="004C5308">
              <w:rPr>
                <w:webHidden/>
              </w:rPr>
            </w:r>
            <w:r w:rsidR="004C5308">
              <w:rPr>
                <w:webHidden/>
              </w:rPr>
              <w:fldChar w:fldCharType="separate"/>
            </w:r>
            <w:r w:rsidR="004C5308">
              <w:rPr>
                <w:webHidden/>
              </w:rPr>
              <w:t>6</w:t>
            </w:r>
            <w:r w:rsidR="004C5308">
              <w:rPr>
                <w:webHidden/>
              </w:rPr>
              <w:fldChar w:fldCharType="end"/>
            </w:r>
          </w:hyperlink>
        </w:p>
        <w:p w14:paraId="6A2D429E" w14:textId="225787B4" w:rsidR="007B4400" w:rsidRPr="007B4400" w:rsidRDefault="00E01C95" w:rsidP="007B4400">
          <w:r w:rsidRPr="00E01C95">
            <w:rPr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65618AE7" w14:textId="77777777" w:rsidR="00E01C95" w:rsidRDefault="00E01C95" w:rsidP="00E01C95">
      <w:pPr>
        <w:pStyle w:val="Rubrik3"/>
        <w:rPr>
          <w:rFonts w:asciiTheme="minorHAnsi" w:hAnsiTheme="minorHAnsi"/>
          <w:b/>
          <w:szCs w:val="28"/>
        </w:rPr>
      </w:pPr>
    </w:p>
    <w:p w14:paraId="6A1AAD9C" w14:textId="77777777" w:rsidR="007B4400" w:rsidRDefault="007B4400">
      <w:pPr>
        <w:rPr>
          <w:rFonts w:eastAsiaTheme="majorEastAsia" w:cstheme="majorBidi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Start w:id="5" w:name="_Toc79317046"/>
    <w:p w14:paraId="1C8336E1" w14:textId="77777777" w:rsidR="00E01C95" w:rsidRDefault="004A4F90" w:rsidP="00492E39">
      <w:pPr>
        <w:pStyle w:val="Rubrik1"/>
      </w:pPr>
      <w:sdt>
        <w:sdtPr>
          <w:alias w:val="Rubrik"/>
          <w:tag w:val="Rubrik"/>
          <w:id w:val="-313878177"/>
          <w:placeholder>
            <w:docPart w:val="1AB01F79C58D47D09A562541CE9543F1"/>
          </w:placeholder>
        </w:sdtPr>
        <w:sdtEndPr/>
        <w:sdtContent>
          <w:r w:rsidR="00E01C95">
            <w:t>Introduktion</w:t>
          </w:r>
        </w:sdtContent>
      </w:sdt>
      <w:bookmarkEnd w:id="5"/>
      <w:r w:rsidR="00492E39">
        <w:t xml:space="preserve"> </w:t>
      </w:r>
    </w:p>
    <w:p w14:paraId="7D183686" w14:textId="4803B2E8" w:rsidR="00066667" w:rsidRDefault="004A4F90" w:rsidP="00066667">
      <w:pPr>
        <w:rPr>
          <w:rFonts w:ascii="Garamond" w:hAnsi="Garamond"/>
          <w:sz w:val="24"/>
          <w:szCs w:val="24"/>
        </w:rPr>
      </w:pPr>
      <w:sdt>
        <w:sdtPr>
          <w:id w:val="9030873"/>
          <w:placeholder>
            <w:docPart w:val="1AB01F79C58D47D09A562541CE9543F1"/>
          </w:placeholder>
        </w:sdtPr>
        <w:sdtEndPr/>
        <w:sdtContent>
          <w:r w:rsidR="00066667" w:rsidRPr="00066667">
            <w:t>En rad incidenter och felhändelser föranledda av felkopplingar har rapporterats både internationellt och nationellt. Många av dessa felkopplingar har orsakats av att en och samma koppling</w:t>
          </w:r>
          <w:r w:rsidR="00755150">
            <w:t>, Luerkopplingen,</w:t>
          </w:r>
          <w:r w:rsidR="00066667" w:rsidRPr="00066667">
            <w:t xml:space="preserve"> har använts för olika användningsområden.  För att undvika felkopplingar har den nya ISO-standarden 80369-6 utvecklats och godkänts internationellt 2016. Denna standard definierar nya krav för medicinteknisk utrustning</w:t>
          </w:r>
          <w:r w:rsidR="00755150">
            <w:t>, till exempel</w:t>
          </w:r>
          <w:r w:rsidR="00066667" w:rsidRPr="00066667">
            <w:t xml:space="preserve"> för spinal- och epiduralanvändning. Istället för den allmänna </w:t>
          </w:r>
          <w:proofErr w:type="spellStart"/>
          <w:r w:rsidR="00066667" w:rsidRPr="00066667">
            <w:t>L</w:t>
          </w:r>
          <w:r w:rsidR="00162A45">
            <w:t>uer</w:t>
          </w:r>
          <w:r w:rsidR="00066667" w:rsidRPr="00066667">
            <w:t>fattningen</w:t>
          </w:r>
          <w:proofErr w:type="spellEnd"/>
          <w:r w:rsidR="00066667" w:rsidRPr="00066667">
            <w:t xml:space="preserve"> har varje systemspecifik komponent en egen fattning som inte är kompatib</w:t>
          </w:r>
          <w:r w:rsidR="00755150">
            <w:t>el</w:t>
          </w:r>
          <w:r w:rsidR="00066667" w:rsidRPr="00066667">
            <w:t xml:space="preserve"> med </w:t>
          </w:r>
          <w:r w:rsidR="00755150">
            <w:t>andra fattningar</w:t>
          </w:r>
          <w:r w:rsidR="00066667" w:rsidRPr="00066667">
            <w:t>.</w:t>
          </w:r>
        </w:sdtContent>
      </w:sdt>
    </w:p>
    <w:p w14:paraId="24F0B9ED" w14:textId="6F5E7AA6" w:rsidR="00066667" w:rsidRPr="0092559D" w:rsidRDefault="00066667" w:rsidP="00066667">
      <w:r w:rsidRPr="0092559D">
        <w:t xml:space="preserve">ISO 80369-6/NRFit™ är standarden för </w:t>
      </w:r>
      <w:proofErr w:type="spellStart"/>
      <w:r w:rsidRPr="0092559D">
        <w:t>neuraxiala</w:t>
      </w:r>
      <w:proofErr w:type="spellEnd"/>
      <w:r w:rsidRPr="0092559D">
        <w:t xml:space="preserve"> användningsområden och (större) regional anestesi, vilket bla</w:t>
      </w:r>
      <w:r w:rsidR="00755150">
        <w:t>nd annat</w:t>
      </w:r>
      <w:r w:rsidRPr="0092559D">
        <w:t xml:space="preserve"> innefattar:</w:t>
      </w:r>
    </w:p>
    <w:p w14:paraId="42198DB1" w14:textId="77777777" w:rsidR="00066667" w:rsidRDefault="00066667" w:rsidP="00066667">
      <w:pPr>
        <w:pStyle w:val="Default"/>
        <w:numPr>
          <w:ilvl w:val="0"/>
          <w:numId w:val="10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Epidural anestesi </w:t>
      </w:r>
    </w:p>
    <w:p w14:paraId="695D9BE9" w14:textId="77777777" w:rsidR="00066667" w:rsidRDefault="00066667" w:rsidP="00066667">
      <w:pPr>
        <w:pStyle w:val="Default"/>
        <w:numPr>
          <w:ilvl w:val="0"/>
          <w:numId w:val="10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Spinal anestesi </w:t>
      </w:r>
    </w:p>
    <w:p w14:paraId="473326F7" w14:textId="1694289F" w:rsidR="00066667" w:rsidRDefault="00066667" w:rsidP="00066667">
      <w:pPr>
        <w:pStyle w:val="Default"/>
        <w:numPr>
          <w:ilvl w:val="0"/>
          <w:numId w:val="10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>Regional anestesi (t</w:t>
      </w:r>
      <w:r w:rsidR="00755150">
        <w:rPr>
          <w:sz w:val="23"/>
          <w:szCs w:val="23"/>
        </w:rPr>
        <w:t>ill exempel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plexus</w:t>
      </w:r>
      <w:proofErr w:type="spellEnd"/>
      <w:r>
        <w:rPr>
          <w:sz w:val="23"/>
          <w:szCs w:val="23"/>
        </w:rPr>
        <w:t xml:space="preserve">-anestesi med och utan kateter) </w:t>
      </w:r>
    </w:p>
    <w:p w14:paraId="106AAC19" w14:textId="77777777" w:rsidR="00066667" w:rsidRDefault="00066667" w:rsidP="00066667">
      <w:pPr>
        <w:pStyle w:val="Default"/>
        <w:numPr>
          <w:ilvl w:val="0"/>
          <w:numId w:val="10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Sårinfiltrationskatetrar </w:t>
      </w:r>
    </w:p>
    <w:p w14:paraId="6758F0CE" w14:textId="77777777" w:rsidR="00066667" w:rsidRDefault="00066667" w:rsidP="00066667">
      <w:pPr>
        <w:pStyle w:val="Default"/>
        <w:numPr>
          <w:ilvl w:val="0"/>
          <w:numId w:val="10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Ventrikeldränage/spinaldränage </w:t>
      </w:r>
    </w:p>
    <w:p w14:paraId="5A1AF1BD" w14:textId="77777777" w:rsidR="00066667" w:rsidRDefault="00066667" w:rsidP="00066667">
      <w:pPr>
        <w:pStyle w:val="Default"/>
        <w:numPr>
          <w:ilvl w:val="0"/>
          <w:numId w:val="10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Lumbalpunktion </w:t>
      </w:r>
    </w:p>
    <w:p w14:paraId="56B8D6DF" w14:textId="77777777" w:rsidR="00066667" w:rsidRDefault="00066667" w:rsidP="00066667">
      <w:pPr>
        <w:pStyle w:val="Default"/>
        <w:numPr>
          <w:ilvl w:val="0"/>
          <w:numId w:val="10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>Avancerad pumpbaserad smärtbehandling (</w:t>
      </w:r>
      <w:proofErr w:type="spellStart"/>
      <w:r>
        <w:rPr>
          <w:sz w:val="23"/>
          <w:szCs w:val="23"/>
        </w:rPr>
        <w:t>epiduralt</w:t>
      </w:r>
      <w:proofErr w:type="spellEnd"/>
      <w:r>
        <w:rPr>
          <w:sz w:val="23"/>
          <w:szCs w:val="23"/>
        </w:rPr>
        <w:t xml:space="preserve">/spinalt) </w:t>
      </w:r>
    </w:p>
    <w:p w14:paraId="0C18027B" w14:textId="77777777" w:rsidR="00066667" w:rsidRDefault="00066667" w:rsidP="00066667">
      <w:pPr>
        <w:pStyle w:val="Default"/>
        <w:numPr>
          <w:ilvl w:val="0"/>
          <w:numId w:val="10"/>
        </w:numPr>
        <w:spacing w:after="37"/>
        <w:rPr>
          <w:sz w:val="23"/>
          <w:szCs w:val="23"/>
        </w:rPr>
      </w:pPr>
      <w:proofErr w:type="spellStart"/>
      <w:r>
        <w:rPr>
          <w:sz w:val="23"/>
          <w:szCs w:val="23"/>
        </w:rPr>
        <w:t>Intratekal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cytostatikaadministrering</w:t>
      </w:r>
      <w:proofErr w:type="spellEnd"/>
      <w:r>
        <w:rPr>
          <w:sz w:val="23"/>
          <w:szCs w:val="23"/>
        </w:rPr>
        <w:t xml:space="preserve"> </w:t>
      </w:r>
    </w:p>
    <w:p w14:paraId="1023D784" w14:textId="77777777" w:rsidR="00066667" w:rsidRDefault="00066667" w:rsidP="00066667">
      <w:pPr>
        <w:pStyle w:val="Default"/>
        <w:numPr>
          <w:ilvl w:val="0"/>
          <w:numId w:val="10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Myelografi</w:t>
      </w:r>
      <w:proofErr w:type="spellEnd"/>
      <w:r>
        <w:rPr>
          <w:sz w:val="23"/>
          <w:szCs w:val="23"/>
        </w:rPr>
        <w:t xml:space="preserve"> </w:t>
      </w:r>
    </w:p>
    <w:p w14:paraId="4A0FAA96" w14:textId="77777777" w:rsidR="00066667" w:rsidRDefault="00066667" w:rsidP="00066667">
      <w:pPr>
        <w:rPr>
          <w:rFonts w:ascii="Garamond" w:hAnsi="Garamond"/>
          <w:sz w:val="24"/>
          <w:szCs w:val="24"/>
        </w:rPr>
      </w:pPr>
    </w:p>
    <w:p w14:paraId="561008D8" w14:textId="60FAE9ED" w:rsidR="00066667" w:rsidRDefault="00066667" w:rsidP="00066667">
      <w:r w:rsidRPr="0092559D">
        <w:t>ISO 80369-6/NRFit™ har införts i Kalifornien (lagkrav) och det har startats införandeprocesser i andra länder, bla</w:t>
      </w:r>
      <w:r w:rsidR="00755150">
        <w:t>nd annat</w:t>
      </w:r>
      <w:r w:rsidRPr="0092559D">
        <w:t xml:space="preserve"> i Storbritannien</w:t>
      </w:r>
      <w:r w:rsidR="0037502F">
        <w:t xml:space="preserve"> och Japan</w:t>
      </w:r>
      <w:r w:rsidRPr="0092559D">
        <w:t>.</w:t>
      </w:r>
      <w:r>
        <w:t xml:space="preserve"> </w:t>
      </w:r>
    </w:p>
    <w:bookmarkStart w:id="6" w:name="_Toc79317047"/>
    <w:p w14:paraId="037DB346" w14:textId="77777777" w:rsidR="00E01C95" w:rsidRDefault="004A4F90" w:rsidP="00492E39">
      <w:pPr>
        <w:pStyle w:val="Rubrik1"/>
      </w:pPr>
      <w:sdt>
        <w:sdtPr>
          <w:alias w:val="Rubrik"/>
          <w:tag w:val="Rubrik"/>
          <w:id w:val="-507913309"/>
          <w:placeholder>
            <w:docPart w:val="1AB01F79C58D47D09A562541CE9543F1"/>
          </w:placeholder>
        </w:sdtPr>
        <w:sdtEndPr/>
        <w:sdtContent>
          <w:r w:rsidR="00E01C95">
            <w:t>Avgränsningar</w:t>
          </w:r>
        </w:sdtContent>
      </w:sdt>
      <w:bookmarkEnd w:id="6"/>
      <w:r w:rsidR="00492E39">
        <w:t xml:space="preserve"> </w:t>
      </w:r>
    </w:p>
    <w:sdt>
      <w:sdtPr>
        <w:alias w:val="Brödtext"/>
        <w:tag w:val="Brödtext"/>
        <w:id w:val="745232846"/>
        <w:placeholder>
          <w:docPart w:val="75EBD781ADBB4DEBA7F090DD88101104"/>
        </w:placeholder>
        <w15:color w:val="FFFFFF"/>
      </w:sdtPr>
      <w:sdtEndPr/>
      <w:sdtContent>
        <w:sdt>
          <w:sdtPr>
            <w:id w:val="-1690206277"/>
            <w:placeholder>
              <w:docPart w:val="1AB01F79C58D47D09A562541CE9543F1"/>
            </w:placeholder>
          </w:sdtPr>
          <w:sdtEndPr/>
          <w:sdtContent>
            <w:p w14:paraId="085336A3" w14:textId="562C753F" w:rsidR="00CD14D2" w:rsidRPr="00CD14D2" w:rsidRDefault="0037502F" w:rsidP="00CD14D2">
              <w:r>
                <w:t xml:space="preserve">Vår genomgång har inte </w:t>
              </w:r>
              <w:r w:rsidR="006B6EC2">
                <w:t>utrett</w:t>
              </w:r>
              <w:r>
                <w:t xml:space="preserve"> vilka möjligheter som finns för hur införandet kan stödjas av bindande krav t</w:t>
              </w:r>
              <w:r w:rsidR="00755150">
                <w:t>ill exempel</w:t>
              </w:r>
              <w:r>
                <w:t xml:space="preserve"> från statliga myndigheter.</w:t>
              </w:r>
              <w:r w:rsidR="004C5308">
                <w:t xml:space="preserve"> Vi har inte heller beskrivit en process för implementering.</w:t>
              </w:r>
            </w:p>
          </w:sdtContent>
        </w:sdt>
      </w:sdtContent>
    </w:sdt>
    <w:bookmarkStart w:id="7" w:name="_Toc79317048"/>
    <w:p w14:paraId="7B63B326" w14:textId="77777777" w:rsidR="00E01C95" w:rsidRDefault="004A4F90" w:rsidP="00492E39">
      <w:pPr>
        <w:pStyle w:val="Rubrik1"/>
      </w:pPr>
      <w:sdt>
        <w:sdtPr>
          <w:alias w:val="Rubrik"/>
          <w:tag w:val="Rubrik"/>
          <w:id w:val="303981179"/>
          <w:placeholder>
            <w:docPart w:val="1AB01F79C58D47D09A562541CE9543F1"/>
          </w:placeholder>
        </w:sdtPr>
        <w:sdtEndPr/>
        <w:sdtContent>
          <w:r w:rsidR="00E01C95">
            <w:t>Definitioner</w:t>
          </w:r>
        </w:sdtContent>
      </w:sdt>
      <w:bookmarkEnd w:id="7"/>
      <w:r w:rsidR="00492E39">
        <w:t xml:space="preserve"> </w:t>
      </w:r>
    </w:p>
    <w:sdt>
      <w:sdtPr>
        <w:id w:val="-1733381719"/>
        <w:placeholder>
          <w:docPart w:val="1AB01F79C58D47D09A562541CE9543F1"/>
        </w:placeholder>
      </w:sdtPr>
      <w:sdtEndPr/>
      <w:sdtContent>
        <w:sdt>
          <w:sdtPr>
            <w:alias w:val="Brödtext"/>
            <w:tag w:val="Brödtext"/>
            <w:id w:val="-1710717992"/>
            <w:placeholder>
              <w:docPart w:val="E56A258CA8A94DFC83ABC9A6CF27CC06"/>
            </w:placeholder>
          </w:sdtPr>
          <w:sdtEndPr/>
          <w:sdtContent>
            <w:p w14:paraId="3ADCB1E4" w14:textId="1D820E1D" w:rsidR="00CD14D2" w:rsidRPr="00CD14D2" w:rsidRDefault="0037502F" w:rsidP="00CD14D2">
              <w:r>
                <w:t xml:space="preserve">Ställningstaganden i rapporten utgår från Patientsäkerhetslagen beträffande vårdskador och verksamhetens ansvar för att reducera dessa. </w:t>
              </w:r>
            </w:p>
          </w:sdtContent>
        </w:sdt>
      </w:sdtContent>
    </w:sdt>
    <w:bookmarkStart w:id="8" w:name="_Toc79317049"/>
    <w:p w14:paraId="3FA13FAF" w14:textId="77777777" w:rsidR="00E01C95" w:rsidRDefault="004A4F90" w:rsidP="00EA681C">
      <w:pPr>
        <w:pStyle w:val="Rubrik1"/>
      </w:pPr>
      <w:sdt>
        <w:sdtPr>
          <w:alias w:val="Rubrik"/>
          <w:tag w:val="Rubrik"/>
          <w:id w:val="1170608244"/>
          <w:placeholder>
            <w:docPart w:val="1AB01F79C58D47D09A562541CE9543F1"/>
          </w:placeholder>
        </w:sdtPr>
        <w:sdtEndPr/>
        <w:sdtContent>
          <w:r w:rsidR="00E01C95">
            <w:t>Metod</w:t>
          </w:r>
        </w:sdtContent>
      </w:sdt>
      <w:bookmarkEnd w:id="8"/>
      <w:r w:rsidR="00492E39">
        <w:t xml:space="preserve"> </w:t>
      </w:r>
    </w:p>
    <w:p w14:paraId="1AEDF384" w14:textId="18482E1F" w:rsidR="001C2E30" w:rsidRPr="004A4F90" w:rsidRDefault="00FE6B17" w:rsidP="002237A9">
      <w:pPr>
        <w:pStyle w:val="Normalwebb"/>
        <w:shd w:val="clear" w:color="auto" w:fill="FFFFFF"/>
        <w:spacing w:before="0" w:beforeAutospacing="0" w:after="375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4F90">
        <w:rPr>
          <w:rFonts w:asciiTheme="minorHAnsi" w:eastAsiaTheme="minorHAnsi" w:hAnsiTheme="minorHAnsi" w:cstheme="minorBidi"/>
          <w:sz w:val="22"/>
          <w:szCs w:val="22"/>
          <w:lang w:eastAsia="en-US"/>
        </w:rPr>
        <w:t>Lit</w:t>
      </w:r>
      <w:r w:rsidR="00A478E4" w:rsidRPr="004A4F90"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  <w:r w:rsidRPr="004A4F90">
        <w:rPr>
          <w:rFonts w:asciiTheme="minorHAnsi" w:eastAsiaTheme="minorHAnsi" w:hAnsiTheme="minorHAnsi" w:cstheme="minorBidi"/>
          <w:sz w:val="22"/>
          <w:szCs w:val="22"/>
          <w:lang w:eastAsia="en-US"/>
        </w:rPr>
        <w:t>eraturgenomgång.</w:t>
      </w:r>
    </w:p>
    <w:bookmarkStart w:id="9" w:name="_Toc79317050"/>
    <w:p w14:paraId="485AA560" w14:textId="77777777" w:rsidR="00E01C95" w:rsidRDefault="004A4F90" w:rsidP="00EA681C">
      <w:pPr>
        <w:pStyle w:val="Rubrik1"/>
      </w:pPr>
      <w:sdt>
        <w:sdtPr>
          <w:alias w:val="Rubrik"/>
          <w:tag w:val="Rubrik"/>
          <w:id w:val="-200098186"/>
          <w:placeholder>
            <w:docPart w:val="1AB01F79C58D47D09A562541CE9543F1"/>
          </w:placeholder>
        </w:sdtPr>
        <w:sdtEndPr/>
        <w:sdtContent>
          <w:r w:rsidR="00E01C95">
            <w:t>Resultat</w:t>
          </w:r>
        </w:sdtContent>
      </w:sdt>
      <w:bookmarkEnd w:id="9"/>
      <w:r w:rsidR="00492E39">
        <w:t xml:space="preserve"> </w:t>
      </w:r>
    </w:p>
    <w:bookmarkStart w:id="10" w:name="_Toc79317051" w:displacedByCustomXml="next"/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-740954003"/>
        <w:placeholder>
          <w:docPart w:val="1AB01F79C58D47D09A562541CE9543F1"/>
        </w:placeholder>
      </w:sdtPr>
      <w:sdtEndPr/>
      <w:sdtContent>
        <w:sdt>
          <w:sdtPr>
            <w:rPr>
              <w:rFonts w:asciiTheme="minorHAnsi" w:eastAsiaTheme="minorHAnsi" w:hAnsiTheme="minorHAnsi" w:cstheme="minorBidi"/>
              <w:b w:val="0"/>
              <w:bCs w:val="0"/>
              <w:sz w:val="22"/>
              <w:szCs w:val="22"/>
            </w:rPr>
            <w:alias w:val="Brödtext"/>
            <w:tag w:val="Brödtext"/>
            <w:id w:val="-1387799736"/>
            <w:placeholder>
              <w:docPart w:val="344CE640D79748F283188572A446389F"/>
            </w:placeholder>
          </w:sdtPr>
          <w:sdtEndPr/>
          <w:sdtContent>
            <w:p w14:paraId="0C6FA7EE" w14:textId="01B402F4" w:rsidR="00FE6B17" w:rsidRPr="0029308D" w:rsidRDefault="00FE6B17" w:rsidP="00A478E4">
              <w:pPr>
                <w:pStyle w:val="Rubrik2"/>
              </w:pPr>
              <w:r w:rsidRPr="0029308D">
                <w:t>Varför skapades ISO 80369-6</w:t>
              </w:r>
              <w:bookmarkEnd w:id="10"/>
            </w:p>
            <w:p w14:paraId="328A160D" w14:textId="64DFF315" w:rsidR="00FE6B17" w:rsidRPr="0029308D" w:rsidRDefault="00FE6B17" w:rsidP="00A478E4">
              <w:r w:rsidRPr="0029308D">
                <w:t>ISO 80369-6 och NRFit</w:t>
              </w:r>
              <w:r w:rsidR="00755150">
                <w:t>-</w:t>
              </w:r>
              <w:r w:rsidRPr="0029308D">
                <w:t xml:space="preserve">kopplingar togs fram </w:t>
              </w:r>
              <w:r w:rsidR="0029308D" w:rsidRPr="0029308D">
                <w:t>p</w:t>
              </w:r>
              <w:r w:rsidR="00755150">
                <w:t>å grund av</w:t>
              </w:r>
              <w:r w:rsidRPr="0029308D">
                <w:t xml:space="preserve"> upprepad feladministrering (t</w:t>
              </w:r>
              <w:r w:rsidR="00755150">
                <w:t>ill exempel</w:t>
              </w:r>
              <w:r w:rsidRPr="0029308D">
                <w:t xml:space="preserve"> läkemedel, </w:t>
              </w:r>
              <w:proofErr w:type="spellStart"/>
              <w:r w:rsidRPr="0029308D">
                <w:t>sondmat</w:t>
              </w:r>
              <w:proofErr w:type="spellEnd"/>
              <w:r w:rsidRPr="0029308D">
                <w:t xml:space="preserve"> eller luft som administrerade</w:t>
              </w:r>
              <w:r w:rsidR="00755150">
                <w:t>s</w:t>
              </w:r>
              <w:r w:rsidRPr="0029308D">
                <w:t xml:space="preserve"> </w:t>
              </w:r>
              <w:proofErr w:type="spellStart"/>
              <w:r w:rsidRPr="0029308D">
                <w:t>neuroaxialt</w:t>
              </w:r>
              <w:proofErr w:type="spellEnd"/>
              <w:r w:rsidRPr="0029308D">
                <w:t>)</w:t>
              </w:r>
              <w:r w:rsidR="00755150">
                <w:t>,</w:t>
              </w:r>
              <w:r w:rsidRPr="0029308D">
                <w:t xml:space="preserve"> några med </w:t>
              </w:r>
              <w:r w:rsidR="0029308D" w:rsidRPr="0029308D">
                <w:t>katastrofal</w:t>
              </w:r>
              <w:r w:rsidR="00755150">
                <w:t>a</w:t>
              </w:r>
              <w:r w:rsidRPr="0029308D">
                <w:t xml:space="preserve"> resultat. </w:t>
              </w:r>
              <w:r w:rsidR="00755150">
                <w:t>Exempel är</w:t>
              </w:r>
              <w:r w:rsidRPr="0029308D">
                <w:t xml:space="preserve"> kalium, antibiotika och cytostatika givet </w:t>
              </w:r>
              <w:proofErr w:type="spellStart"/>
              <w:r w:rsidRPr="0029308D">
                <w:t>epidural</w:t>
              </w:r>
              <w:r w:rsidR="0029308D">
                <w:t>t</w:t>
              </w:r>
              <w:proofErr w:type="spellEnd"/>
              <w:r w:rsidRPr="0029308D">
                <w:t xml:space="preserve"> eller intrathekalt eller lokalanestetika givet intravenöst.</w:t>
              </w:r>
              <w:r w:rsidR="009E59E0" w:rsidRPr="0029308D">
                <w:t xml:space="preserve"> </w:t>
              </w:r>
              <w:r w:rsidR="0029308D" w:rsidRPr="0029308D">
                <w:t xml:space="preserve">Även om några av dessa feladministreringar leder till övergående kortvariga </w:t>
              </w:r>
              <w:proofErr w:type="spellStart"/>
              <w:r w:rsidR="0029308D" w:rsidRPr="0029308D">
                <w:t>kardiella</w:t>
              </w:r>
              <w:proofErr w:type="spellEnd"/>
              <w:r w:rsidR="0029308D" w:rsidRPr="0029308D">
                <w:t xml:space="preserve"> och neurologiska biverkningar, </w:t>
              </w:r>
              <w:r w:rsidR="008927F0">
                <w:t xml:space="preserve">kan </w:t>
              </w:r>
              <w:r w:rsidR="0029308D" w:rsidRPr="0029308D">
                <w:t xml:space="preserve">andra resultera i permanent skada inklusive </w:t>
              </w:r>
              <w:proofErr w:type="spellStart"/>
              <w:r w:rsidR="0029308D" w:rsidRPr="0029308D">
                <w:t>paraplegi</w:t>
              </w:r>
              <w:proofErr w:type="spellEnd"/>
              <w:r w:rsidR="0029308D" w:rsidRPr="0029308D">
                <w:t xml:space="preserve"> och död. </w:t>
              </w:r>
            </w:p>
            <w:p w14:paraId="0337D666" w14:textId="26403F3D" w:rsidR="0029308D" w:rsidRPr="0029308D" w:rsidRDefault="00FE6B17" w:rsidP="00A478E4">
              <w:proofErr w:type="spellStart"/>
              <w:r w:rsidRPr="0029308D">
                <w:t>Neuraxial</w:t>
              </w:r>
              <w:proofErr w:type="spellEnd"/>
              <w:r w:rsidRPr="0029308D">
                <w:t xml:space="preserve"> administr</w:t>
              </w:r>
              <w:r w:rsidR="0029308D" w:rsidRPr="0029308D">
                <w:t>ering av intravenösa läkemedel och det omvända har varit speciellt oroande, men det finns även andra typer av misstag. T</w:t>
              </w:r>
              <w:r w:rsidR="00755150">
                <w:t>ill exempel</w:t>
              </w:r>
              <w:r w:rsidR="0029308D" w:rsidRPr="0029308D">
                <w:t xml:space="preserve"> har läkemedel avsett för intravenöst bruk givits via </w:t>
              </w:r>
              <w:r w:rsidR="00282BEF">
                <w:t>ett</w:t>
              </w:r>
              <w:r w:rsidR="006B6EC2" w:rsidRPr="0029308D">
                <w:t xml:space="preserve"> </w:t>
              </w:r>
              <w:r w:rsidR="0029308D" w:rsidRPr="0029308D">
                <w:t xml:space="preserve">ventrikeldrän. </w:t>
              </w:r>
            </w:p>
            <w:p w14:paraId="767CBA39" w14:textId="1382C31F" w:rsidR="00FE6B17" w:rsidRPr="008927F0" w:rsidRDefault="0029308D" w:rsidP="00A478E4">
              <w:r w:rsidRPr="0029308D">
                <w:t>Dessa fel fortsätter att ske trots upprepade varningar beträffande risken</w:t>
              </w:r>
              <w:r w:rsidR="00162A45">
                <w:t>,</w:t>
              </w:r>
              <w:r w:rsidRPr="0029308D">
                <w:t xml:space="preserve"> </w:t>
              </w:r>
              <w:r w:rsidR="006B6EC2">
                <w:t>trots</w:t>
              </w:r>
              <w:r w:rsidRPr="0029308D">
                <w:t xml:space="preserve"> förslag </w:t>
              </w:r>
              <w:r w:rsidR="006B6EC2">
                <w:t xml:space="preserve">på </w:t>
              </w:r>
              <w:r w:rsidRPr="0029308D">
                <w:t>och implementering av förebyggande strategier</w:t>
              </w:r>
              <w:r w:rsidR="00162A45">
                <w:t>,</w:t>
              </w:r>
              <w:r w:rsidRPr="0029308D">
                <w:t xml:space="preserve"> som t</w:t>
              </w:r>
              <w:r w:rsidR="00162A45">
                <w:t>ill exempel</w:t>
              </w:r>
              <w:r w:rsidRPr="0029308D">
                <w:t xml:space="preserve"> extra markeringar på förpackningar. Risken för oavsiktlig feladministrering är stor vid användandet av </w:t>
              </w:r>
              <w:proofErr w:type="spellStart"/>
              <w:r w:rsidRPr="0029308D">
                <w:t>Luerkoppling</w:t>
              </w:r>
              <w:proofErr w:type="spellEnd"/>
              <w:r w:rsidRPr="0029308D">
                <w:t xml:space="preserve">. Införandet av NRFit minskar risken för feladministrering då det skapar en unik koppling. </w:t>
              </w:r>
            </w:p>
            <w:p w14:paraId="2A01242E" w14:textId="0625318E" w:rsidR="00FE6B17" w:rsidRPr="00423C35" w:rsidRDefault="00FE6B17" w:rsidP="00A478E4">
              <w:pPr>
                <w:pStyle w:val="Rubrik2"/>
              </w:pPr>
              <w:bookmarkStart w:id="11" w:name="_Toc79317052"/>
              <w:r w:rsidRPr="00423C35">
                <w:t>NRFit</w:t>
              </w:r>
              <w:bookmarkEnd w:id="11"/>
            </w:p>
            <w:p w14:paraId="0A916437" w14:textId="67811DFD" w:rsidR="00FE6B17" w:rsidRPr="00423C35" w:rsidRDefault="00FE6B17" w:rsidP="00A478E4">
              <w:r w:rsidRPr="00423C35">
                <w:t>NRFit</w:t>
              </w:r>
              <w:r w:rsidR="00162A45">
                <w:t>-</w:t>
              </w:r>
              <w:r w:rsidR="007B205C" w:rsidRPr="00423C35">
                <w:t xml:space="preserve">kopplingens </w:t>
              </w:r>
              <w:r w:rsidRPr="00423C35">
                <w:t xml:space="preserve">diameter </w:t>
              </w:r>
              <w:r w:rsidR="007B205C" w:rsidRPr="00423C35">
                <w:t>är</w:t>
              </w:r>
              <w:r w:rsidRPr="00423C35">
                <w:t xml:space="preserve"> 20</w:t>
              </w:r>
              <w:r w:rsidR="00162A45">
                <w:t xml:space="preserve"> procent</w:t>
              </w:r>
              <w:r w:rsidRPr="00423C35">
                <w:t xml:space="preserve"> </w:t>
              </w:r>
              <w:r w:rsidR="007B205C" w:rsidRPr="00423C35">
                <w:t>mindre än Luerkopplingen. Dessutom har NRFit</w:t>
              </w:r>
              <w:r w:rsidR="00162A45">
                <w:t>-</w:t>
              </w:r>
              <w:r w:rsidR="007B205C" w:rsidRPr="00423C35">
                <w:t>sprutor ett utseende som gör att d</w:t>
              </w:r>
              <w:r w:rsidR="00162A45">
                <w:t>e</w:t>
              </w:r>
              <w:r w:rsidR="007B205C" w:rsidRPr="00423C35">
                <w:t xml:space="preserve"> inte </w:t>
              </w:r>
              <w:r w:rsidR="00423C35" w:rsidRPr="00423C35">
                <w:t>passar</w:t>
              </w:r>
              <w:r w:rsidR="007B205C" w:rsidRPr="00423C35">
                <w:t xml:space="preserve"> en </w:t>
              </w:r>
              <w:proofErr w:type="spellStart"/>
              <w:r w:rsidR="00162A45">
                <w:t>L</w:t>
              </w:r>
              <w:r w:rsidR="007B205C" w:rsidRPr="00423C35">
                <w:t>uerkoppling</w:t>
              </w:r>
              <w:proofErr w:type="spellEnd"/>
              <w:r w:rsidR="007B205C" w:rsidRPr="00423C35">
                <w:t xml:space="preserve">. </w:t>
              </w:r>
              <w:r w:rsidRPr="00423C35">
                <w:t>NRFit</w:t>
              </w:r>
              <w:r w:rsidR="00162A45">
                <w:t>-</w:t>
              </w:r>
              <w:r w:rsidR="007B205C" w:rsidRPr="00423C35">
                <w:t>komponenter som finns idag är bl</w:t>
              </w:r>
              <w:r w:rsidR="00162A45">
                <w:t>and andra</w:t>
              </w:r>
              <w:r w:rsidR="007B205C" w:rsidRPr="00423C35">
                <w:t xml:space="preserve">: epidural och spinalnålar, epiduralfilter och sprutor. </w:t>
              </w:r>
              <w:r w:rsidRPr="00423C35">
                <w:t xml:space="preserve"> </w:t>
              </w:r>
            </w:p>
            <w:p w14:paraId="77881DD3" w14:textId="42F5A9A6" w:rsidR="007B205C" w:rsidRPr="00423C35" w:rsidRDefault="00FE6B17" w:rsidP="00A478E4">
              <w:r w:rsidRPr="00423C35">
                <w:t>NRFit</w:t>
              </w:r>
              <w:r w:rsidR="00162A45">
                <w:t>-</w:t>
              </w:r>
              <w:r w:rsidR="007B205C" w:rsidRPr="00423C35">
                <w:t>kopplingar kommer att reducera</w:t>
              </w:r>
              <w:r w:rsidR="00162A45">
                <w:t>:</w:t>
              </w:r>
            </w:p>
            <w:p w14:paraId="34622A52" w14:textId="657A2A4E" w:rsidR="00423C35" w:rsidRPr="00423C35" w:rsidRDefault="00423C35" w:rsidP="00A478E4">
              <w:pPr>
                <w:pStyle w:val="Liststycke"/>
                <w:numPr>
                  <w:ilvl w:val="0"/>
                  <w:numId w:val="12"/>
                </w:numPr>
              </w:pPr>
              <w:r w:rsidRPr="00423C35">
                <w:t>Administrering</w:t>
              </w:r>
              <w:r w:rsidR="007B205C" w:rsidRPr="00423C35">
                <w:t xml:space="preserve"> av läkemedel </w:t>
              </w:r>
              <w:proofErr w:type="spellStart"/>
              <w:r w:rsidR="007B205C" w:rsidRPr="00423C35">
                <w:t>neuraxialt</w:t>
              </w:r>
              <w:proofErr w:type="spellEnd"/>
              <w:r w:rsidR="007B205C" w:rsidRPr="00423C35">
                <w:t xml:space="preserve"> som är avsedda för annan administreringsväg</w:t>
              </w:r>
              <w:r w:rsidR="00FE6B17" w:rsidRPr="00423C35">
                <w:t xml:space="preserve"> </w:t>
              </w:r>
            </w:p>
            <w:p w14:paraId="06BE37D3" w14:textId="5FF6F339" w:rsidR="00FE6B17" w:rsidRPr="00423C35" w:rsidRDefault="00FE6B17" w:rsidP="00A478E4">
              <w:pPr>
                <w:pStyle w:val="Liststycke"/>
                <w:numPr>
                  <w:ilvl w:val="0"/>
                  <w:numId w:val="12"/>
                </w:numPr>
              </w:pPr>
              <w:r w:rsidRPr="00423C35">
                <w:t>Intravas</w:t>
              </w:r>
              <w:r w:rsidR="00423C35" w:rsidRPr="00423C35">
                <w:t>k</w:t>
              </w:r>
              <w:r w:rsidRPr="00423C35">
                <w:t>ul</w:t>
              </w:r>
              <w:r w:rsidR="00423C35" w:rsidRPr="00423C35">
                <w:t>ä</w:t>
              </w:r>
              <w:r w:rsidRPr="00423C35">
                <w:t>r administr</w:t>
              </w:r>
              <w:r w:rsidR="00423C35" w:rsidRPr="00423C35">
                <w:t xml:space="preserve">ation av läkemedel avsedd för </w:t>
              </w:r>
              <w:proofErr w:type="spellStart"/>
              <w:r w:rsidRPr="00423C35">
                <w:t>neuraxial</w:t>
              </w:r>
              <w:proofErr w:type="spellEnd"/>
              <w:r w:rsidRPr="00423C35">
                <w:t xml:space="preserve"> </w:t>
              </w:r>
              <w:r w:rsidR="00423C35" w:rsidRPr="00423C35">
                <w:t>tillförsel</w:t>
              </w:r>
            </w:p>
            <w:p w14:paraId="229B480C" w14:textId="31F4E752" w:rsidR="004C5308" w:rsidRDefault="00423C35" w:rsidP="00A478E4">
              <w:r w:rsidRPr="00423C35">
                <w:t>Det finns dock en fortsatt risk för feladministrering</w:t>
              </w:r>
              <w:r w:rsidR="00162A45">
                <w:t>,</w:t>
              </w:r>
              <w:r w:rsidRPr="00423C35">
                <w:t xml:space="preserve"> t</w:t>
              </w:r>
              <w:r w:rsidR="00162A45">
                <w:t>ill exempel</w:t>
              </w:r>
              <w:r w:rsidRPr="00423C35">
                <w:t xml:space="preserve"> om fel läkemedel dras upp </w:t>
              </w:r>
              <w:r w:rsidR="00162A45">
                <w:t>i</w:t>
              </w:r>
              <w:r w:rsidRPr="00423C35">
                <w:t xml:space="preserve"> en NRFit</w:t>
              </w:r>
              <w:r w:rsidR="00162A45">
                <w:t>-</w:t>
              </w:r>
              <w:r w:rsidRPr="00423C35">
                <w:t>spruta</w:t>
              </w:r>
              <w:r w:rsidR="00162A45">
                <w:t>,</w:t>
              </w:r>
              <w:r w:rsidRPr="00423C35">
                <w:t xml:space="preserve"> eller </w:t>
              </w:r>
              <w:r w:rsidR="00162A45">
                <w:t xml:space="preserve">om </w:t>
              </w:r>
              <w:r w:rsidRPr="00423C35">
                <w:t>en påse</w:t>
              </w:r>
              <w:r w:rsidR="00162A45">
                <w:t xml:space="preserve"> eller </w:t>
              </w:r>
              <w:r w:rsidRPr="00423C35">
                <w:t xml:space="preserve">behållare kopplas till ett </w:t>
              </w:r>
              <w:proofErr w:type="spellStart"/>
              <w:r w:rsidRPr="00423C35">
                <w:t>admin</w:t>
              </w:r>
              <w:r w:rsidR="00A478E4">
                <w:t>i</w:t>
              </w:r>
              <w:r w:rsidRPr="00423C35">
                <w:t>streringsset</w:t>
              </w:r>
              <w:proofErr w:type="spellEnd"/>
              <w:r w:rsidRPr="00423C35">
                <w:t xml:space="preserve"> av </w:t>
              </w:r>
              <w:proofErr w:type="spellStart"/>
              <w:r w:rsidRPr="00423C35">
                <w:t>NRFit</w:t>
              </w:r>
              <w:proofErr w:type="spellEnd"/>
              <w:r w:rsidR="00162A45">
                <w:t>-</w:t>
              </w:r>
              <w:r w:rsidRPr="00423C35">
                <w:t>typ. Fortsatt arbete med strategier för att eliminera feladministrering är nödvändigt. Protokoll för omhändertagande vid feladministrering är också nödvändiga.</w:t>
              </w:r>
            </w:p>
            <w:p w14:paraId="412CB7D9" w14:textId="406C6277" w:rsidR="00875589" w:rsidRDefault="00875589" w:rsidP="00A478E4">
              <w:pPr>
                <w:rPr>
                  <w:noProof/>
                </w:rPr>
              </w:pPr>
              <w:r>
                <w:rPr>
                  <w:noProof/>
                </w:rPr>
                <w:lastRenderedPageBreak/>
                <w:drawing>
                  <wp:anchor distT="0" distB="0" distL="114300" distR="114300" simplePos="0" relativeHeight="251661312" behindDoc="0" locked="0" layoutInCell="1" allowOverlap="1" wp14:anchorId="29A4A55B" wp14:editId="72FD90DD">
                    <wp:simplePos x="0" y="0"/>
                    <wp:positionH relativeFrom="column">
                      <wp:posOffset>-132943</wp:posOffset>
                    </wp:positionH>
                    <wp:positionV relativeFrom="paragraph">
                      <wp:posOffset>143687</wp:posOffset>
                    </wp:positionV>
                    <wp:extent cx="5619750" cy="2343150"/>
                    <wp:effectExtent l="0" t="0" r="0" b="0"/>
                    <wp:wrapTopAndBottom/>
                    <wp:docPr id="3" name="Bildobjekt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nrfit1-1-590x246.png"/>
                            <pic:cNvPicPr/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619750" cy="23431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  <w:p w14:paraId="58873B46" w14:textId="022E2C76" w:rsidR="00CD14D2" w:rsidRPr="004C5308" w:rsidRDefault="004C5308" w:rsidP="00A478E4">
              <w:r w:rsidRPr="004C5308">
                <w:t>Jämförelse mellan Luer och N</w:t>
              </w:r>
              <w:r>
                <w:t>RFit</w:t>
              </w:r>
            </w:p>
          </w:sdtContent>
        </w:sdt>
      </w:sdtContent>
    </w:sdt>
    <w:bookmarkStart w:id="12" w:name="_Toc79317053" w:displacedByCustomXml="next"/>
    <w:sdt>
      <w:sdtPr>
        <w:alias w:val="Rubrik"/>
        <w:tag w:val="Rubrik"/>
        <w:id w:val="2000384100"/>
        <w:placeholder>
          <w:docPart w:val="1AB01F79C58D47D09A562541CE9543F1"/>
        </w:placeholder>
      </w:sdtPr>
      <w:sdtEndPr/>
      <w:sdtContent>
        <w:p w14:paraId="56F9DFBE" w14:textId="1D44500E" w:rsidR="00492E39" w:rsidRDefault="00E01C95" w:rsidP="00492E39">
          <w:pPr>
            <w:pStyle w:val="Rubrik1"/>
          </w:pPr>
          <w:r>
            <w:t>Slutsatser och lärdomar</w:t>
          </w:r>
          <w:r w:rsidR="00492E39">
            <w:t xml:space="preserve"> </w:t>
          </w:r>
        </w:p>
      </w:sdtContent>
    </w:sdt>
    <w:bookmarkEnd w:id="12" w:displacedByCustomXml="prev"/>
    <w:sdt>
      <w:sdtPr>
        <w:id w:val="986899307"/>
        <w:placeholder>
          <w:docPart w:val="1AB01F79C58D47D09A562541CE9543F1"/>
        </w:placeholder>
      </w:sdtPr>
      <w:sdtEndPr/>
      <w:sdtContent>
        <w:sdt>
          <w:sdtPr>
            <w:alias w:val="Brödtext"/>
            <w:tag w:val="Brödtext"/>
            <w:id w:val="2144614115"/>
            <w:placeholder>
              <w:docPart w:val="68B1CB6A89924D0EA4979F5B5EA991FA"/>
            </w:placeholder>
          </w:sdtPr>
          <w:sdtEndPr/>
          <w:sdtContent>
            <w:p w14:paraId="4B096AC4" w14:textId="0C30CBFD" w:rsidR="00CD14D2" w:rsidRPr="00CD14D2" w:rsidRDefault="00A478E4" w:rsidP="00A478E4">
              <w:pPr>
                <w:pStyle w:val="Normalwebb"/>
                <w:shd w:val="clear" w:color="auto" w:fill="FFFFFF"/>
                <w:spacing w:before="0" w:beforeAutospacing="0" w:after="375" w:afterAutospacing="0"/>
              </w:pPr>
              <w:r w:rsidRPr="00A478E4">
                <w:t xml:space="preserve">Implementering av NRFit innebär att risken för felkoppling reduceras. Patienter förväntar sig att medarbetare inom hälso- och sjukvården har säkerhet som ett prioriterat område och implementering av NRFit ökar patientsäkerheten. Med tillgång </w:t>
              </w:r>
              <w:r w:rsidR="00162A45">
                <w:t>till</w:t>
              </w:r>
              <w:r w:rsidRPr="00A478E4">
                <w:t xml:space="preserve"> den nya standarden kan man också göra bedömningen att en händelse bör betraktas som undvikbar om man inte använt NRFit</w:t>
              </w:r>
              <w:r w:rsidR="00162A45">
                <w:t>-</w:t>
              </w:r>
              <w:r w:rsidRPr="00A478E4">
                <w:t>produkter.</w:t>
              </w:r>
              <w:r>
                <w:t xml:space="preserve"> </w:t>
              </w:r>
            </w:p>
          </w:sdtContent>
        </w:sdt>
      </w:sdtContent>
    </w:sdt>
    <w:bookmarkStart w:id="13" w:name="_Toc79317054" w:displacedByCustomXml="next"/>
    <w:sdt>
      <w:sdtPr>
        <w:alias w:val="Rubrik"/>
        <w:tag w:val="Rubrik"/>
        <w:id w:val="1276678323"/>
        <w:placeholder>
          <w:docPart w:val="1AB01F79C58D47D09A562541CE9543F1"/>
        </w:placeholder>
      </w:sdtPr>
      <w:sdtEndPr/>
      <w:sdtContent>
        <w:p w14:paraId="4351CCE0" w14:textId="333EFC71" w:rsidR="00E01C95" w:rsidRPr="00B56289" w:rsidRDefault="00E01C95" w:rsidP="00EA681C">
          <w:pPr>
            <w:pStyle w:val="Rubrik1"/>
          </w:pPr>
          <w:r w:rsidRPr="00B56289">
            <w:t>Uppföljning</w:t>
          </w:r>
          <w:r w:rsidR="00492E39" w:rsidRPr="00B56289">
            <w:t xml:space="preserve"> </w:t>
          </w:r>
        </w:p>
      </w:sdtContent>
    </w:sdt>
    <w:bookmarkEnd w:id="13" w:displacedByCustomXml="prev"/>
    <w:sdt>
      <w:sdtPr>
        <w:id w:val="2111776767"/>
        <w:placeholder>
          <w:docPart w:val="1AB01F79C58D47D09A562541CE9543F1"/>
        </w:placeholder>
      </w:sdtPr>
      <w:sdtEndPr/>
      <w:sdtContent>
        <w:sdt>
          <w:sdtPr>
            <w:alias w:val="Brödtext"/>
            <w:tag w:val="Brödtext"/>
            <w:id w:val="-447391821"/>
            <w:placeholder>
              <w:docPart w:val="FB9F63DC003645E7A39A48846D159F13"/>
            </w:placeholder>
          </w:sdtPr>
          <w:sdtEndPr/>
          <w:sdtContent>
            <w:p w14:paraId="342D87E4" w14:textId="519D73EA" w:rsidR="00CD14D2" w:rsidRPr="00990D3F" w:rsidRDefault="00990D3F" w:rsidP="00CD14D2">
              <w:r w:rsidRPr="00990D3F">
                <w:t>N</w:t>
              </w:r>
              <w:r w:rsidR="00162A45">
                <w:t>ationell samverkansgrupp p</w:t>
              </w:r>
              <w:r w:rsidRPr="00990D3F">
                <w:t>atientsäkerhet och</w:t>
              </w:r>
              <w:r>
                <w:t xml:space="preserve"> </w:t>
              </w:r>
              <w:r w:rsidR="00162A45">
                <w:t xml:space="preserve">Nationellt system för kunskapsstyrning hälso- och sjukvård </w:t>
              </w:r>
              <w:r>
                <w:t xml:space="preserve">har inget mandat att införa krav på </w:t>
              </w:r>
              <w:r w:rsidRPr="00066667">
                <w:t>ISO-standard 80369-6</w:t>
              </w:r>
              <w:r>
                <w:t xml:space="preserve">. Efter ett beslut inom </w:t>
              </w:r>
              <w:r w:rsidR="00162A45">
                <w:t xml:space="preserve">Nationellt system för </w:t>
              </w:r>
              <w:r>
                <w:t>kunskap</w:t>
              </w:r>
              <w:r w:rsidR="004A4F90">
                <w:t>s</w:t>
              </w:r>
              <w:r>
                <w:t>styrning</w:t>
              </w:r>
              <w:r w:rsidR="00162A45">
                <w:t xml:space="preserve"> hälso- och sjukvård</w:t>
              </w:r>
              <w:r>
                <w:t xml:space="preserve"> att rekommendera införandet behövs ett fortsatt arbete med implementering.</w:t>
              </w:r>
            </w:p>
          </w:sdtContent>
        </w:sdt>
      </w:sdtContent>
    </w:sdt>
    <w:bookmarkStart w:id="14" w:name="_Toc79317055" w:displacedByCustomXml="next"/>
    <w:sdt>
      <w:sdtPr>
        <w:alias w:val="Rubrik"/>
        <w:tag w:val="Rubrik"/>
        <w:id w:val="1751854152"/>
        <w:placeholder>
          <w:docPart w:val="1AB01F79C58D47D09A562541CE9543F1"/>
        </w:placeholder>
      </w:sdtPr>
      <w:sdtEndPr/>
      <w:sdtContent>
        <w:p w14:paraId="51C2F97D" w14:textId="534A871D" w:rsidR="00E01C95" w:rsidRPr="00875589" w:rsidRDefault="00E01C95" w:rsidP="00EA681C">
          <w:pPr>
            <w:pStyle w:val="Rubrik1"/>
            <w:rPr>
              <w:lang w:val="en-US"/>
            </w:rPr>
          </w:pPr>
          <w:proofErr w:type="spellStart"/>
          <w:r w:rsidRPr="00875589">
            <w:rPr>
              <w:lang w:val="en-US"/>
            </w:rPr>
            <w:t>Referenser</w:t>
          </w:r>
          <w:proofErr w:type="spellEnd"/>
          <w:r w:rsidR="00492E39" w:rsidRPr="00875589">
            <w:rPr>
              <w:lang w:val="en-US"/>
            </w:rPr>
            <w:t xml:space="preserve"> </w:t>
          </w:r>
        </w:p>
      </w:sdtContent>
    </w:sdt>
    <w:bookmarkEnd w:id="14" w:displacedByCustomXml="prev"/>
    <w:p w14:paraId="10B7A981" w14:textId="6EB07E38" w:rsidR="00502DAC" w:rsidRPr="00CE3422" w:rsidRDefault="0037502F" w:rsidP="00CE3422">
      <w:pPr>
        <w:pStyle w:val="Liststycke"/>
        <w:numPr>
          <w:ilvl w:val="0"/>
          <w:numId w:val="14"/>
        </w:numPr>
        <w:rPr>
          <w:lang w:val="en-US"/>
        </w:rPr>
      </w:pPr>
      <w:r w:rsidRPr="00CE3422">
        <w:rPr>
          <w:lang w:val="en-US"/>
        </w:rPr>
        <w:t xml:space="preserve">ROUND TABLE REPORT ‘We cannot stop the train’ New systems in regional </w:t>
      </w:r>
      <w:proofErr w:type="spellStart"/>
      <w:r w:rsidRPr="00CE3422">
        <w:rPr>
          <w:lang w:val="en-US"/>
        </w:rPr>
        <w:t>anaesthesia</w:t>
      </w:r>
      <w:proofErr w:type="spellEnd"/>
      <w:r w:rsidRPr="00CE3422">
        <w:rPr>
          <w:lang w:val="en-US"/>
        </w:rPr>
        <w:t xml:space="preserve"> Hospitalhealthcare.com</w:t>
      </w:r>
    </w:p>
    <w:p w14:paraId="7B5BBF02" w14:textId="4574710E" w:rsidR="00A24F2C" w:rsidRPr="00CE3422" w:rsidRDefault="00A24F2C" w:rsidP="00CE3422">
      <w:pPr>
        <w:pStyle w:val="Liststycke"/>
        <w:numPr>
          <w:ilvl w:val="0"/>
          <w:numId w:val="14"/>
        </w:numPr>
        <w:rPr>
          <w:lang w:val="en-US"/>
        </w:rPr>
      </w:pPr>
      <w:r w:rsidRPr="00CE3422">
        <w:rPr>
          <w:lang w:val="en-US"/>
        </w:rPr>
        <w:t>International Organization for Standardization (ISO). ISO 80369-1:2018. Small bore connectors for liquids and gases in healthcare applications—part 1: general requirements. 2018.</w:t>
      </w:r>
    </w:p>
    <w:p w14:paraId="1F2211C3" w14:textId="3E13F618" w:rsidR="004C5308" w:rsidRPr="00CE3422" w:rsidRDefault="004C5308" w:rsidP="00CE3422">
      <w:pPr>
        <w:pStyle w:val="Liststycke"/>
        <w:numPr>
          <w:ilvl w:val="0"/>
          <w:numId w:val="14"/>
        </w:numPr>
        <w:rPr>
          <w:lang w:val="en-GB"/>
        </w:rPr>
      </w:pPr>
      <w:r w:rsidRPr="00CE3422">
        <w:rPr>
          <w:lang w:val="en-US"/>
        </w:rPr>
        <w:t xml:space="preserve">ISO 80369-6:2016 neural connector devices to reduce misconnection errors Guidelines for implementation in Australia </w:t>
      </w:r>
      <w:r w:rsidRPr="00CE3422">
        <w:rPr>
          <w:lang w:val="en-GB"/>
        </w:rPr>
        <w:t>Australian Commission on Safety and Quality in Health Care</w:t>
      </w:r>
    </w:p>
    <w:p w14:paraId="7068137B" w14:textId="16292FD2" w:rsidR="00875589" w:rsidRPr="007865CF" w:rsidRDefault="00CE3422" w:rsidP="00CE3422">
      <w:pPr>
        <w:pStyle w:val="Numberedlists"/>
        <w:numPr>
          <w:ilvl w:val="0"/>
          <w:numId w:val="14"/>
        </w:numPr>
        <w:rPr>
          <w:rStyle w:val="HyperlinkBlue"/>
        </w:rPr>
      </w:pPr>
      <w:r w:rsidRPr="00CE3422">
        <w:rPr>
          <w:lang w:val="en-US"/>
        </w:rPr>
        <w:t>GEDSA Position Statement</w:t>
      </w:r>
      <w:r>
        <w:rPr>
          <w:lang w:val="en-US"/>
        </w:rPr>
        <w:t xml:space="preserve"> </w:t>
      </w:r>
      <w:r w:rsidR="00875589" w:rsidRPr="00875589">
        <w:rPr>
          <w:lang w:val="en-US"/>
        </w:rPr>
        <w:t>Guidance on the introduction of</w:t>
      </w:r>
      <w:r w:rsidR="00875589">
        <w:rPr>
          <w:lang w:val="en-US"/>
        </w:rPr>
        <w:t xml:space="preserve"> </w:t>
      </w:r>
      <w:proofErr w:type="spellStart"/>
      <w:r w:rsidR="00875589" w:rsidRPr="00875589">
        <w:rPr>
          <w:lang w:val="en-US"/>
        </w:rPr>
        <w:t>of</w:t>
      </w:r>
      <w:proofErr w:type="spellEnd"/>
      <w:r w:rsidR="00875589" w:rsidRPr="00875589">
        <w:rPr>
          <w:lang w:val="en-US"/>
        </w:rPr>
        <w:t xml:space="preserve"> </w:t>
      </w:r>
      <w:proofErr w:type="spellStart"/>
      <w:r w:rsidR="00875589" w:rsidRPr="00875589">
        <w:rPr>
          <w:lang w:val="en-US"/>
        </w:rPr>
        <w:t>NRFit</w:t>
      </w:r>
      <w:proofErr w:type="spellEnd"/>
      <w:r w:rsidR="00875589">
        <w:rPr>
          <w:lang w:val="en-US"/>
        </w:rPr>
        <w:t xml:space="preserve"> </w:t>
      </w:r>
      <w:r w:rsidR="00875589" w:rsidRPr="007865CF">
        <w:t xml:space="preserve">GEDSA: Global Enteral Device Supplier Association </w:t>
      </w:r>
      <w:hyperlink r:id="rId12" w:history="1">
        <w:r w:rsidR="00875589" w:rsidRPr="007865CF">
          <w:rPr>
            <w:rStyle w:val="Hyperlnk"/>
          </w:rPr>
          <w:t>http://stayconnected.org/neuraxial-nrfit/</w:t>
        </w:r>
      </w:hyperlink>
    </w:p>
    <w:p w14:paraId="1ED4C818" w14:textId="6A2D8C31" w:rsidR="00875589" w:rsidRPr="00875589" w:rsidRDefault="00875589" w:rsidP="004C5308">
      <w:pPr>
        <w:rPr>
          <w:lang w:val="en-AU"/>
        </w:rPr>
      </w:pPr>
    </w:p>
    <w:sectPr w:rsidR="00875589" w:rsidRPr="00875589" w:rsidSect="002C596D">
      <w:headerReference w:type="default" r:id="rId13"/>
      <w:footerReference w:type="even" r:id="rId14"/>
      <w:footerReference w:type="default" r:id="rId15"/>
      <w:pgSz w:w="11907" w:h="16839" w:code="9"/>
      <w:pgMar w:top="2884" w:right="1644" w:bottom="1701" w:left="1361" w:header="794" w:footer="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46B6" w14:textId="77777777" w:rsidR="00067551" w:rsidRDefault="00067551" w:rsidP="005E0DE8">
      <w:pPr>
        <w:spacing w:after="0" w:line="240" w:lineRule="auto"/>
      </w:pPr>
      <w:r>
        <w:separator/>
      </w:r>
    </w:p>
  </w:endnote>
  <w:endnote w:type="continuationSeparator" w:id="0">
    <w:p w14:paraId="11E97B19" w14:textId="77777777" w:rsidR="00067551" w:rsidRDefault="00067551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47692044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6711CE6" w14:textId="77777777" w:rsidR="00E01C95" w:rsidRDefault="00E01C95" w:rsidP="007B0FCA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C6E8483" w14:textId="77777777" w:rsidR="00E01C95" w:rsidRDefault="00E01C95" w:rsidP="00E01C95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8643070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EA4DDCA" w14:textId="77777777" w:rsidR="00E01C95" w:rsidRDefault="00E01C95" w:rsidP="00E01C95">
        <w:pPr>
          <w:pStyle w:val="Sidfot"/>
          <w:framePr w:h="858" w:hRule="exact" w:wrap="none" w:vAnchor="text" w:hAnchor="margin" w:y="-657"/>
          <w:ind w:right="-532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4</w:t>
        </w:r>
        <w:r>
          <w:rPr>
            <w:rStyle w:val="Sidnummer"/>
          </w:rPr>
          <w:fldChar w:fldCharType="end"/>
        </w:r>
      </w:p>
    </w:sdtContent>
  </w:sdt>
  <w:p w14:paraId="55DD59D6" w14:textId="77777777" w:rsidR="00873DBC" w:rsidRDefault="00696C0A" w:rsidP="00E01C95">
    <w:pPr>
      <w:pStyle w:val="Sidfot"/>
      <w:ind w:left="-1928" w:firstLine="360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58240" behindDoc="0" locked="0" layoutInCell="1" allowOverlap="1" wp14:anchorId="16ABA5C9" wp14:editId="5203CD63">
          <wp:simplePos x="0" y="0"/>
          <wp:positionH relativeFrom="margin">
            <wp:posOffset>4314825</wp:posOffset>
          </wp:positionH>
          <wp:positionV relativeFrom="margin">
            <wp:posOffset>7990354</wp:posOffset>
          </wp:positionV>
          <wp:extent cx="1338572" cy="628385"/>
          <wp:effectExtent l="0" t="0" r="0" b="0"/>
          <wp:wrapSquare wrapText="bothSides"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3E02" w14:textId="77777777" w:rsidR="00067551" w:rsidRDefault="00067551" w:rsidP="005E0DE8">
      <w:pPr>
        <w:spacing w:after="0" w:line="240" w:lineRule="auto"/>
      </w:pPr>
      <w:r>
        <w:separator/>
      </w:r>
    </w:p>
  </w:footnote>
  <w:footnote w:type="continuationSeparator" w:id="0">
    <w:p w14:paraId="1B576BAC" w14:textId="77777777" w:rsidR="00067551" w:rsidRDefault="00067551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0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4524"/>
    </w:tblGrid>
    <w:tr w:rsidR="00545DF3" w14:paraId="26A2085E" w14:textId="77777777" w:rsidTr="00FB365F">
      <w:trPr>
        <w:trHeight w:val="283"/>
      </w:trPr>
      <w:tc>
        <w:tcPr>
          <w:tcW w:w="5524" w:type="dxa"/>
          <w:vAlign w:val="center"/>
        </w:tcPr>
        <w:p w14:paraId="44947ED7" w14:textId="77777777" w:rsidR="00545DF3" w:rsidRDefault="00545DF3" w:rsidP="002C596D">
          <w:pPr>
            <w:pStyle w:val="Sidhuvud"/>
          </w:pPr>
          <w:r>
            <w:t>Nationellt system för kunskapsstyrning</w:t>
          </w:r>
        </w:p>
      </w:tc>
      <w:tc>
        <w:tcPr>
          <w:tcW w:w="4524" w:type="dxa"/>
          <w:vAlign w:val="center"/>
        </w:tcPr>
        <w:sdt>
          <w:sdtPr>
            <w:alias w:val="Datum"/>
            <w:tag w:val="Datum"/>
            <w:id w:val="-1782028305"/>
            <w:placeholder>
              <w:docPart w:val="7C6E44757F1345D2B7025645D20F812B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0FD2D780" w14:textId="77777777" w:rsidR="00545DF3" w:rsidRDefault="00545DF3" w:rsidP="002C596D">
              <w:pPr>
                <w:pStyle w:val="Sidhuvud"/>
              </w:pPr>
              <w:r>
                <w:t>Datum för publicering</w:t>
              </w:r>
            </w:p>
          </w:sdtContent>
        </w:sdt>
      </w:tc>
    </w:tr>
    <w:tr w:rsidR="00545DF3" w14:paraId="54581B4D" w14:textId="77777777" w:rsidTr="00FB365F">
      <w:tc>
        <w:tcPr>
          <w:tcW w:w="5524" w:type="dxa"/>
          <w:vAlign w:val="center"/>
        </w:tcPr>
        <w:p w14:paraId="3127C0D6" w14:textId="77777777" w:rsidR="00545DF3" w:rsidRDefault="00545DF3" w:rsidP="002C596D">
          <w:pPr>
            <w:pStyle w:val="Sidhuvud"/>
          </w:pPr>
          <w:r>
            <w:t>Hälso- och sjukvård</w:t>
          </w:r>
          <w:r>
            <w:br/>
            <w:t>Sveriges regioner i samverkan</w:t>
          </w:r>
        </w:p>
      </w:tc>
      <w:tc>
        <w:tcPr>
          <w:tcW w:w="4524" w:type="dxa"/>
          <w:vAlign w:val="center"/>
        </w:tcPr>
        <w:p w14:paraId="5D1D9E8B" w14:textId="77777777" w:rsidR="00545DF3" w:rsidRDefault="00545DF3" w:rsidP="002C596D">
          <w:pPr>
            <w:pStyle w:val="Logopositionstext"/>
          </w:pPr>
        </w:p>
      </w:tc>
    </w:tr>
    <w:tr w:rsidR="00545DF3" w14:paraId="4963F423" w14:textId="77777777" w:rsidTr="00FB365F">
      <w:sdt>
        <w:sdtPr>
          <w:alias w:val="Kontaktperson"/>
          <w:tag w:val="Kontaktperson"/>
          <w:id w:val="-1777465506"/>
          <w:placeholder>
            <w:docPart w:val="EB390185424F4F6383BDCCB6DD8B95B9"/>
          </w:placeholder>
        </w:sdtPr>
        <w:sdtEndPr>
          <w:rPr>
            <w:rFonts w:cs="Arial"/>
            <w:szCs w:val="16"/>
          </w:rPr>
        </w:sdtEndPr>
        <w:sdtContent>
          <w:tc>
            <w:tcPr>
              <w:tcW w:w="5524" w:type="dxa"/>
              <w:vAlign w:val="center"/>
            </w:tcPr>
            <w:p w14:paraId="531C4CE3" w14:textId="70E6FA1D" w:rsidR="00545DF3" w:rsidRDefault="00545DF3" w:rsidP="002C596D">
              <w:pPr>
                <w:pStyle w:val="Sidhuvud"/>
              </w:pPr>
              <w:r>
                <w:t>Kontaktperson</w:t>
              </w:r>
              <w:r>
                <w:rPr>
                  <w:rFonts w:cs="Arial"/>
                  <w:szCs w:val="16"/>
                </w:rPr>
                <w:t xml:space="preserve"> </w:t>
              </w:r>
              <w:r w:rsidR="00FB365F">
                <w:rPr>
                  <w:rFonts w:cs="Arial"/>
                  <w:szCs w:val="16"/>
                </w:rPr>
                <w:t>Pär Lindgren</w:t>
              </w:r>
            </w:p>
          </w:tc>
        </w:sdtContent>
      </w:sdt>
      <w:sdt>
        <w:sdtPr>
          <w:alias w:val="Kontaktuppgifter"/>
          <w:tag w:val="Kontaktuppgifter"/>
          <w:id w:val="-2024164009"/>
          <w:placeholder>
            <w:docPart w:val="EB390185424F4F6383BDCCB6DD8B95B9"/>
          </w:placeholder>
        </w:sdtPr>
        <w:sdtEndPr/>
        <w:sdtContent>
          <w:tc>
            <w:tcPr>
              <w:tcW w:w="4524" w:type="dxa"/>
              <w:vAlign w:val="center"/>
            </w:tcPr>
            <w:p w14:paraId="7FBE7A3A" w14:textId="224836D7" w:rsidR="00545DF3" w:rsidRDefault="00545DF3" w:rsidP="002C596D">
              <w:pPr>
                <w:pStyle w:val="Sidhuvud"/>
              </w:pPr>
              <w:r>
                <w:t xml:space="preserve">Kontaktuppgifter: </w:t>
              </w:r>
              <w:r w:rsidR="00FB365F">
                <w:t>par.lindgren@kronoberg.se</w:t>
              </w:r>
              <w:r>
                <w:t xml:space="preserve">, </w:t>
              </w:r>
              <w:r w:rsidR="00FB365F">
                <w:t>0709844609</w:t>
              </w:r>
            </w:p>
          </w:tc>
        </w:sdtContent>
      </w:sdt>
    </w:tr>
  </w:tbl>
  <w:p w14:paraId="1A99C04E" w14:textId="77777777" w:rsidR="00CB1297" w:rsidRDefault="00CB1297" w:rsidP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E78"/>
    <w:multiLevelType w:val="multilevel"/>
    <w:tmpl w:val="F318A7C2"/>
    <w:lvl w:ilvl="0">
      <w:start w:val="1"/>
      <w:numFmt w:val="decimal"/>
      <w:pStyle w:val="Rubrik1Numrerad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Rubrik2Numrerad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Rubrik3Numrera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Numrerad"/>
      <w:lvlText w:val="%1.%2.%3.%4.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Rubrik5Numrerad"/>
      <w:lvlText w:val="%1.%2.%3.%4.%5.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Rubrik6Numrerad"/>
      <w:lvlText w:val="%1.%2.%3.%4.%5.%6."/>
      <w:lvlJc w:val="left"/>
      <w:pPr>
        <w:ind w:left="1474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C80235"/>
    <w:multiLevelType w:val="hybridMultilevel"/>
    <w:tmpl w:val="C81C83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655D"/>
    <w:multiLevelType w:val="hybridMultilevel"/>
    <w:tmpl w:val="D0444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7663D"/>
    <w:multiLevelType w:val="hybridMultilevel"/>
    <w:tmpl w:val="06E86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43066"/>
    <w:multiLevelType w:val="hybridMultilevel"/>
    <w:tmpl w:val="E39A10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B6882"/>
    <w:multiLevelType w:val="hybridMultilevel"/>
    <w:tmpl w:val="469C61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34E29"/>
    <w:multiLevelType w:val="hybridMultilevel"/>
    <w:tmpl w:val="90489D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452C3"/>
    <w:multiLevelType w:val="multilevel"/>
    <w:tmpl w:val="3FEA7ED4"/>
    <w:lvl w:ilvl="0">
      <w:start w:val="1"/>
      <w:numFmt w:val="decimal"/>
      <w:pStyle w:val="Numberedlist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8AA66D4"/>
    <w:multiLevelType w:val="hybridMultilevel"/>
    <w:tmpl w:val="28E68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8184C"/>
    <w:multiLevelType w:val="hybridMultilevel"/>
    <w:tmpl w:val="B20293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84D11"/>
    <w:multiLevelType w:val="hybridMultilevel"/>
    <w:tmpl w:val="F3C6A604"/>
    <w:lvl w:ilvl="0" w:tplc="9E36FFEE">
      <w:start w:val="1"/>
      <w:numFmt w:val="bullet"/>
      <w:pStyle w:val="Liststycke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00377E"/>
    <w:multiLevelType w:val="hybridMultilevel"/>
    <w:tmpl w:val="47643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A21BD"/>
    <w:multiLevelType w:val="hybridMultilevel"/>
    <w:tmpl w:val="F47003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C6099"/>
    <w:multiLevelType w:val="hybridMultilevel"/>
    <w:tmpl w:val="206AC7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12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Nationellt System för Kunskapsstyrning                                  Hälso- och sjukvård"/>
    <w:docVar w:name="LName" w:val="Sveriges Regioner i Samverkan"/>
  </w:docVars>
  <w:rsids>
    <w:rsidRoot w:val="000A5191"/>
    <w:rsid w:val="000062C8"/>
    <w:rsid w:val="0000656B"/>
    <w:rsid w:val="000213A6"/>
    <w:rsid w:val="000348ED"/>
    <w:rsid w:val="00066667"/>
    <w:rsid w:val="00067551"/>
    <w:rsid w:val="000677E1"/>
    <w:rsid w:val="000A5191"/>
    <w:rsid w:val="000C22E2"/>
    <w:rsid w:val="00132271"/>
    <w:rsid w:val="00133399"/>
    <w:rsid w:val="0014039B"/>
    <w:rsid w:val="00143840"/>
    <w:rsid w:val="00151440"/>
    <w:rsid w:val="00162A45"/>
    <w:rsid w:val="00163736"/>
    <w:rsid w:val="0017353E"/>
    <w:rsid w:val="00187FAC"/>
    <w:rsid w:val="001C2E30"/>
    <w:rsid w:val="001D089F"/>
    <w:rsid w:val="001E04A2"/>
    <w:rsid w:val="001E6123"/>
    <w:rsid w:val="001F4987"/>
    <w:rsid w:val="002237A9"/>
    <w:rsid w:val="002347AA"/>
    <w:rsid w:val="002411D1"/>
    <w:rsid w:val="00282BEF"/>
    <w:rsid w:val="002844CB"/>
    <w:rsid w:val="0029308D"/>
    <w:rsid w:val="002B338F"/>
    <w:rsid w:val="002C596D"/>
    <w:rsid w:val="0037334C"/>
    <w:rsid w:val="0037502F"/>
    <w:rsid w:val="0039124C"/>
    <w:rsid w:val="003A34B8"/>
    <w:rsid w:val="003B3D26"/>
    <w:rsid w:val="003C62E7"/>
    <w:rsid w:val="003E33A0"/>
    <w:rsid w:val="003E5B43"/>
    <w:rsid w:val="003E69AE"/>
    <w:rsid w:val="00423C35"/>
    <w:rsid w:val="00434EB4"/>
    <w:rsid w:val="004867ED"/>
    <w:rsid w:val="00492E39"/>
    <w:rsid w:val="0049382F"/>
    <w:rsid w:val="004A4F90"/>
    <w:rsid w:val="004A6D38"/>
    <w:rsid w:val="004C4C75"/>
    <w:rsid w:val="004C5308"/>
    <w:rsid w:val="00502DAC"/>
    <w:rsid w:val="005122E9"/>
    <w:rsid w:val="00527771"/>
    <w:rsid w:val="0054509F"/>
    <w:rsid w:val="00545DF3"/>
    <w:rsid w:val="00566B14"/>
    <w:rsid w:val="005C51F2"/>
    <w:rsid w:val="005E0DE8"/>
    <w:rsid w:val="005E5821"/>
    <w:rsid w:val="00656689"/>
    <w:rsid w:val="00665393"/>
    <w:rsid w:val="00696C0A"/>
    <w:rsid w:val="006B4236"/>
    <w:rsid w:val="006B6EC2"/>
    <w:rsid w:val="006B74C0"/>
    <w:rsid w:val="0070293C"/>
    <w:rsid w:val="00742B09"/>
    <w:rsid w:val="00743BF7"/>
    <w:rsid w:val="00755150"/>
    <w:rsid w:val="00762F7C"/>
    <w:rsid w:val="00790102"/>
    <w:rsid w:val="007B205C"/>
    <w:rsid w:val="007B4400"/>
    <w:rsid w:val="007C082E"/>
    <w:rsid w:val="007E3AE7"/>
    <w:rsid w:val="008377EE"/>
    <w:rsid w:val="00851EC6"/>
    <w:rsid w:val="00873DBC"/>
    <w:rsid w:val="00875589"/>
    <w:rsid w:val="008927F0"/>
    <w:rsid w:val="008B14D0"/>
    <w:rsid w:val="008B63F9"/>
    <w:rsid w:val="008D08F6"/>
    <w:rsid w:val="008D7D70"/>
    <w:rsid w:val="009344C3"/>
    <w:rsid w:val="00945430"/>
    <w:rsid w:val="00957357"/>
    <w:rsid w:val="00990D3F"/>
    <w:rsid w:val="009D1780"/>
    <w:rsid w:val="009D72C1"/>
    <w:rsid w:val="009E59E0"/>
    <w:rsid w:val="009E6E37"/>
    <w:rsid w:val="00A0161D"/>
    <w:rsid w:val="00A24F2C"/>
    <w:rsid w:val="00A335EC"/>
    <w:rsid w:val="00A478E4"/>
    <w:rsid w:val="00A51C5E"/>
    <w:rsid w:val="00A52B1D"/>
    <w:rsid w:val="00AC6419"/>
    <w:rsid w:val="00AF184F"/>
    <w:rsid w:val="00AF2958"/>
    <w:rsid w:val="00B34BCB"/>
    <w:rsid w:val="00B56289"/>
    <w:rsid w:val="00B75342"/>
    <w:rsid w:val="00B76E1C"/>
    <w:rsid w:val="00B779BE"/>
    <w:rsid w:val="00B81AEF"/>
    <w:rsid w:val="00BA7257"/>
    <w:rsid w:val="00BC27A6"/>
    <w:rsid w:val="00BD048C"/>
    <w:rsid w:val="00BF72C7"/>
    <w:rsid w:val="00BF7815"/>
    <w:rsid w:val="00BF7C46"/>
    <w:rsid w:val="00C14688"/>
    <w:rsid w:val="00C147EB"/>
    <w:rsid w:val="00C26E49"/>
    <w:rsid w:val="00C40C43"/>
    <w:rsid w:val="00C83C88"/>
    <w:rsid w:val="00CA3541"/>
    <w:rsid w:val="00CB1297"/>
    <w:rsid w:val="00CB4234"/>
    <w:rsid w:val="00CD14D2"/>
    <w:rsid w:val="00CE3422"/>
    <w:rsid w:val="00D03490"/>
    <w:rsid w:val="00D04985"/>
    <w:rsid w:val="00D51E76"/>
    <w:rsid w:val="00D827F3"/>
    <w:rsid w:val="00D97FCF"/>
    <w:rsid w:val="00DA1BB9"/>
    <w:rsid w:val="00DD2507"/>
    <w:rsid w:val="00DD65BC"/>
    <w:rsid w:val="00E01C95"/>
    <w:rsid w:val="00E04E05"/>
    <w:rsid w:val="00E42320"/>
    <w:rsid w:val="00E677CB"/>
    <w:rsid w:val="00E712D6"/>
    <w:rsid w:val="00E907F1"/>
    <w:rsid w:val="00E95A68"/>
    <w:rsid w:val="00EA681C"/>
    <w:rsid w:val="00EF00DE"/>
    <w:rsid w:val="00EF7511"/>
    <w:rsid w:val="00F03566"/>
    <w:rsid w:val="00F31689"/>
    <w:rsid w:val="00F33A41"/>
    <w:rsid w:val="00FA22E2"/>
    <w:rsid w:val="00FB365F"/>
    <w:rsid w:val="00FB54AF"/>
    <w:rsid w:val="00FE6B17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BD9D65"/>
  <w15:docId w15:val="{51AF1D87-4C85-4291-90AB-A4866DE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E49"/>
    <w:pPr>
      <w:spacing w:before="120" w:after="120" w:line="260" w:lineRule="exact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3C62E7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3C62E7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3C62E7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Rubrik4">
    <w:name w:val="heading 4"/>
    <w:basedOn w:val="Normal"/>
    <w:next w:val="Normal"/>
    <w:link w:val="Rubrik4Char"/>
    <w:uiPriority w:val="1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C6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5D5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C62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3E3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0213A6"/>
    <w:rPr>
      <w:rFonts w:asciiTheme="majorHAnsi" w:eastAsiaTheme="majorEastAsia" w:hAnsiTheme="majorHAnsi" w:cstheme="majorBidi"/>
      <w:b/>
      <w:bCs/>
      <w:sz w:val="40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0213A6"/>
    <w:rPr>
      <w:rFonts w:asciiTheme="majorHAnsi" w:eastAsiaTheme="majorEastAsia" w:hAnsiTheme="majorHAnsi" w:cstheme="majorBidi"/>
      <w:b/>
      <w:bCs/>
      <w:sz w:val="32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0213A6"/>
    <w:rPr>
      <w:rFonts w:asciiTheme="majorHAnsi" w:eastAsiaTheme="majorEastAsia" w:hAnsiTheme="majorHAnsi" w:cstheme="majorBidi"/>
      <w:bCs/>
      <w:sz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1"/>
    <w:rsid w:val="000213A6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link w:val="IngetavstndChar"/>
    <w:uiPriority w:val="1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uiPriority w:val="9"/>
    <w:unhideWhenUsed/>
    <w:rsid w:val="008377EE"/>
    <w:pPr>
      <w:spacing w:after="0" w:line="240" w:lineRule="auto"/>
    </w:pPr>
    <w:rPr>
      <w:sz w:val="24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18A7B8" w:themeColor="hyperlink"/>
      <w:u w:val="single"/>
    </w:rPr>
  </w:style>
  <w:style w:type="paragraph" w:customStyle="1" w:styleId="Logopositionstext">
    <w:name w:val="Logopositionstext"/>
    <w:basedOn w:val="Normal"/>
    <w:uiPriority w:val="9"/>
    <w:semiHidden/>
    <w:unhideWhenUsed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semiHidden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4C4C75"/>
    <w:rPr>
      <w:i/>
      <w:iCs/>
      <w:color w:val="377D7A" w:themeColor="accent1"/>
    </w:rPr>
  </w:style>
  <w:style w:type="character" w:styleId="Stark">
    <w:name w:val="Strong"/>
    <w:basedOn w:val="Standardstycketeckensnitt"/>
    <w:uiPriority w:val="22"/>
    <w:qFormat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 w:line="300" w:lineRule="atLeast"/>
      <w:ind w:left="864" w:right="864"/>
      <w:jc w:val="center"/>
    </w:pPr>
    <w:rPr>
      <w:i/>
      <w:iCs/>
      <w:color w:val="404040" w:themeColor="text1" w:themeTint="BF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377D7A" w:themeColor="accent1"/>
        <w:bottom w:val="single" w:sz="4" w:space="10" w:color="377D7A" w:themeColor="accent1"/>
      </w:pBdr>
      <w:spacing w:before="360" w:after="360" w:line="300" w:lineRule="atLeast"/>
      <w:ind w:left="864" w:right="864"/>
      <w:jc w:val="center"/>
    </w:pPr>
    <w:rPr>
      <w:i/>
      <w:iCs/>
      <w:color w:val="377D7A" w:themeColor="accent1"/>
      <w:sz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377D7A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4"/>
    <w:rsid w:val="00D51E76"/>
    <w:pPr>
      <w:numPr>
        <w:numId w:val="8"/>
      </w:numPr>
      <w:spacing w:after="360"/>
      <w:ind w:left="357" w:hanging="357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6B4236"/>
    <w:pPr>
      <w:spacing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B4236"/>
    <w:rPr>
      <w:rFonts w:asciiTheme="majorHAnsi" w:eastAsiaTheme="majorEastAsia" w:hAnsiTheme="majorHAnsi" w:cstheme="majorBidi"/>
      <w:b/>
      <w:kern w:val="28"/>
      <w:sz w:val="48"/>
      <w:szCs w:val="56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4C4C75"/>
    <w:rPr>
      <w:b/>
      <w:bCs/>
      <w:smallCaps/>
      <w:color w:val="377D7A" w:themeColor="accent1"/>
      <w:spacing w:val="5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0213A6"/>
    <w:rPr>
      <w:sz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75342"/>
    <w:pPr>
      <w:spacing w:before="240" w:after="0" w:line="259" w:lineRule="auto"/>
      <w:outlineLvl w:val="9"/>
    </w:pPr>
    <w:rPr>
      <w:b w:val="0"/>
      <w:bCs w:val="0"/>
      <w:color w:val="377D7A" w:themeColor="accent1"/>
      <w:szCs w:val="32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E01C9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E01C95"/>
    <w:pPr>
      <w:spacing w:after="100"/>
      <w:ind w:left="440"/>
    </w:pPr>
  </w:style>
  <w:style w:type="character" w:styleId="Sidnummer">
    <w:name w:val="page number"/>
    <w:basedOn w:val="Standardstycketeckensnitt"/>
    <w:uiPriority w:val="99"/>
    <w:semiHidden/>
    <w:unhideWhenUsed/>
    <w:rsid w:val="00E01C95"/>
  </w:style>
  <w:style w:type="paragraph" w:customStyle="1" w:styleId="Rubrik1Numrerad">
    <w:name w:val="Rubrik 1 Numrerad"/>
    <w:basedOn w:val="Rubrik1"/>
    <w:next w:val="Normal"/>
    <w:uiPriority w:val="2"/>
    <w:qFormat/>
    <w:rsid w:val="003C62E7"/>
    <w:pPr>
      <w:numPr>
        <w:numId w:val="1"/>
      </w:numPr>
      <w:spacing w:before="480" w:line="240" w:lineRule="auto"/>
    </w:pPr>
    <w:rPr>
      <w:bCs w:val="0"/>
      <w:color w:val="000000" w:themeColor="text1"/>
      <w:szCs w:val="32"/>
    </w:rPr>
  </w:style>
  <w:style w:type="paragraph" w:customStyle="1" w:styleId="Rubrik2Numrerad">
    <w:name w:val="Rubrik 2 Numrerad"/>
    <w:basedOn w:val="Rubrik2"/>
    <w:next w:val="Normal"/>
    <w:uiPriority w:val="2"/>
    <w:qFormat/>
    <w:rsid w:val="003C62E7"/>
    <w:pPr>
      <w:numPr>
        <w:ilvl w:val="1"/>
        <w:numId w:val="1"/>
      </w:numPr>
      <w:spacing w:before="120" w:after="60" w:line="240" w:lineRule="auto"/>
    </w:pPr>
    <w:rPr>
      <w:bCs w:val="0"/>
      <w:color w:val="000000" w:themeColor="text1"/>
      <w:lang w:val="en-GB"/>
    </w:rPr>
  </w:style>
  <w:style w:type="paragraph" w:customStyle="1" w:styleId="Rubrik3Numrerad">
    <w:name w:val="Rubrik 3 Numrerad"/>
    <w:basedOn w:val="Rubrik3"/>
    <w:next w:val="Normal"/>
    <w:uiPriority w:val="2"/>
    <w:qFormat/>
    <w:rsid w:val="006B4236"/>
    <w:pPr>
      <w:numPr>
        <w:ilvl w:val="2"/>
        <w:numId w:val="1"/>
      </w:numPr>
      <w:spacing w:before="60" w:after="20" w:line="240" w:lineRule="auto"/>
    </w:pPr>
    <w:rPr>
      <w:bCs w:val="0"/>
      <w:color w:val="000000" w:themeColor="text1"/>
      <w:szCs w:val="24"/>
      <w:lang w:val="en-GB"/>
    </w:rPr>
  </w:style>
  <w:style w:type="paragraph" w:customStyle="1" w:styleId="Rubrik4Numrerad">
    <w:name w:val="Rubrik 4 Numrerad"/>
    <w:basedOn w:val="Rubrik4"/>
    <w:next w:val="Normal"/>
    <w:uiPriority w:val="2"/>
    <w:qFormat/>
    <w:rsid w:val="003C62E7"/>
    <w:pPr>
      <w:numPr>
        <w:ilvl w:val="3"/>
        <w:numId w:val="1"/>
      </w:numPr>
      <w:spacing w:before="40" w:after="0" w:line="240" w:lineRule="auto"/>
    </w:pPr>
    <w:rPr>
      <w:bCs w:val="0"/>
      <w:color w:val="000000" w:themeColor="text1"/>
      <w:lang w:val="en-GB"/>
    </w:rPr>
  </w:style>
  <w:style w:type="paragraph" w:customStyle="1" w:styleId="Rubrik5Numrerad">
    <w:name w:val="Rubrik 5 Numrerad"/>
    <w:basedOn w:val="Rubrik5"/>
    <w:uiPriority w:val="2"/>
    <w:semiHidden/>
    <w:rsid w:val="003C62E7"/>
    <w:pPr>
      <w:numPr>
        <w:ilvl w:val="4"/>
        <w:numId w:val="1"/>
      </w:numPr>
      <w:tabs>
        <w:tab w:val="num" w:pos="360"/>
      </w:tabs>
      <w:spacing w:line="240" w:lineRule="auto"/>
      <w:ind w:left="0" w:firstLine="0"/>
    </w:pPr>
    <w:rPr>
      <w:i/>
      <w:color w:val="000000" w:themeColor="text1"/>
      <w:sz w:val="20"/>
      <w:lang w:val="en-GB"/>
    </w:rPr>
  </w:style>
  <w:style w:type="paragraph" w:customStyle="1" w:styleId="Rubrik6Numrerad">
    <w:name w:val="Rubrik 6 Numrerad"/>
    <w:basedOn w:val="Rubrik6"/>
    <w:uiPriority w:val="2"/>
    <w:semiHidden/>
    <w:rsid w:val="003C62E7"/>
    <w:pPr>
      <w:numPr>
        <w:ilvl w:val="5"/>
        <w:numId w:val="1"/>
      </w:numPr>
      <w:tabs>
        <w:tab w:val="num" w:pos="360"/>
      </w:tabs>
      <w:spacing w:line="240" w:lineRule="auto"/>
      <w:ind w:left="0" w:firstLine="0"/>
    </w:pPr>
    <w:rPr>
      <w:rFonts w:asciiTheme="minorHAnsi" w:hAnsiTheme="minorHAnsi"/>
      <w:b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C62E7"/>
    <w:rPr>
      <w:rFonts w:asciiTheme="majorHAnsi" w:eastAsiaTheme="majorEastAsia" w:hAnsiTheme="majorHAnsi" w:cstheme="majorBidi"/>
      <w:color w:val="295D5B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C62E7"/>
    <w:rPr>
      <w:rFonts w:asciiTheme="majorHAnsi" w:eastAsiaTheme="majorEastAsia" w:hAnsiTheme="majorHAnsi" w:cstheme="majorBidi"/>
      <w:color w:val="1B3E3C" w:themeColor="accent1" w:themeShade="7F"/>
      <w:lang w:val="sv-SE"/>
    </w:rPr>
  </w:style>
  <w:style w:type="paragraph" w:customStyle="1" w:styleId="Titel">
    <w:name w:val="Titel"/>
    <w:next w:val="Normal"/>
    <w:uiPriority w:val="9"/>
    <w:qFormat/>
    <w:rsid w:val="00B75342"/>
    <w:pPr>
      <w:spacing w:before="40" w:after="560" w:line="216" w:lineRule="auto"/>
    </w:pPr>
    <w:rPr>
      <w:color w:val="377D7A" w:themeColor="accent1"/>
      <w:sz w:val="72"/>
      <w:szCs w:val="72"/>
      <w:lang w:val="sv-SE"/>
    </w:rPr>
  </w:style>
  <w:style w:type="paragraph" w:customStyle="1" w:styleId="Undertitel">
    <w:name w:val="Undertitel"/>
    <w:next w:val="Normal"/>
    <w:uiPriority w:val="9"/>
    <w:qFormat/>
    <w:rsid w:val="006B4236"/>
    <w:pPr>
      <w:spacing w:before="40" w:after="40"/>
    </w:pPr>
    <w:rPr>
      <w:color w:val="000000" w:themeColor="text1"/>
      <w:sz w:val="28"/>
      <w:szCs w:val="28"/>
      <w:lang w:val="sv-SE"/>
    </w:rPr>
  </w:style>
  <w:style w:type="paragraph" w:customStyle="1" w:styleId="Frfattare">
    <w:name w:val="Författare"/>
    <w:next w:val="Normal"/>
    <w:uiPriority w:val="9"/>
    <w:semiHidden/>
    <w:unhideWhenUsed/>
    <w:qFormat/>
    <w:rsid w:val="006B4236"/>
    <w:pPr>
      <w:spacing w:before="80" w:after="40"/>
    </w:pPr>
    <w:rPr>
      <w:color w:val="000000" w:themeColor="text1"/>
      <w:sz w:val="24"/>
      <w:szCs w:val="24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A335EC"/>
    <w:pPr>
      <w:tabs>
        <w:tab w:val="right" w:leader="dot" w:pos="8892"/>
      </w:tabs>
      <w:spacing w:after="100"/>
    </w:pPr>
    <w:rPr>
      <w:noProof/>
      <w:color w:val="000000" w:themeColor="text1"/>
    </w:rPr>
  </w:style>
  <w:style w:type="table" w:styleId="Rutntstabell3dekorfrg1">
    <w:name w:val="Grid Table 3 Accent 1"/>
    <w:basedOn w:val="Normaltabell"/>
    <w:uiPriority w:val="48"/>
    <w:rsid w:val="00D51E76"/>
    <w:pPr>
      <w:spacing w:after="0" w:line="240" w:lineRule="auto"/>
    </w:pPr>
    <w:tblPr>
      <w:tblStyleRowBandSize w:val="1"/>
      <w:tblStyleColBandSize w:val="1"/>
      <w:tblBorders>
        <w:top w:val="single" w:sz="4" w:space="0" w:color="75C2BF" w:themeColor="accent1" w:themeTint="99"/>
        <w:left w:val="single" w:sz="4" w:space="0" w:color="75C2BF" w:themeColor="accent1" w:themeTint="99"/>
        <w:bottom w:val="single" w:sz="4" w:space="0" w:color="75C2BF" w:themeColor="accent1" w:themeTint="99"/>
        <w:right w:val="single" w:sz="4" w:space="0" w:color="75C2BF" w:themeColor="accent1" w:themeTint="99"/>
        <w:insideH w:val="single" w:sz="4" w:space="0" w:color="75C2BF" w:themeColor="accent1" w:themeTint="99"/>
        <w:insideV w:val="single" w:sz="4" w:space="0" w:color="75C2B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  <w:tblStylePr w:type="neCell">
      <w:tblPr/>
      <w:tcPr>
        <w:tcBorders>
          <w:bottom w:val="single" w:sz="4" w:space="0" w:color="75C2BF" w:themeColor="accent1" w:themeTint="99"/>
        </w:tcBorders>
      </w:tcPr>
    </w:tblStylePr>
    <w:tblStylePr w:type="nwCell">
      <w:tblPr/>
      <w:tcPr>
        <w:tcBorders>
          <w:bottom w:val="single" w:sz="4" w:space="0" w:color="75C2BF" w:themeColor="accent1" w:themeTint="99"/>
        </w:tcBorders>
      </w:tcPr>
    </w:tblStylePr>
    <w:tblStylePr w:type="seCell">
      <w:tblPr/>
      <w:tcPr>
        <w:tcBorders>
          <w:top w:val="single" w:sz="4" w:space="0" w:color="75C2BF" w:themeColor="accent1" w:themeTint="99"/>
        </w:tcBorders>
      </w:tcPr>
    </w:tblStylePr>
    <w:tblStylePr w:type="swCell">
      <w:tblPr/>
      <w:tcPr>
        <w:tcBorders>
          <w:top w:val="single" w:sz="4" w:space="0" w:color="75C2BF" w:themeColor="accent1" w:themeTint="99"/>
        </w:tcBorders>
      </w:tcPr>
    </w:tblStylePr>
  </w:style>
  <w:style w:type="table" w:styleId="Ljuslista">
    <w:name w:val="Light List"/>
    <w:basedOn w:val="Normaltabell"/>
    <w:uiPriority w:val="61"/>
    <w:rsid w:val="00502DAC"/>
    <w:pPr>
      <w:spacing w:after="0" w:line="240" w:lineRule="auto"/>
    </w:pPr>
    <w:rPr>
      <w:rFonts w:eastAsiaTheme="minorEastAsia"/>
      <w:lang w:val="sv-SE"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1">
    <w:name w:val="Medium List 2 Accent 1"/>
    <w:basedOn w:val="Normaltabell"/>
    <w:uiPriority w:val="66"/>
    <w:rsid w:val="00502D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 w:eastAsia="sv-SE"/>
    </w:rPr>
    <w:tblPr>
      <w:tblStyleRowBandSize w:val="1"/>
      <w:tblStyleColBandSize w:val="1"/>
      <w:tblBorders>
        <w:top w:val="single" w:sz="8" w:space="0" w:color="377D7A" w:themeColor="accent1"/>
        <w:left w:val="single" w:sz="8" w:space="0" w:color="377D7A" w:themeColor="accent1"/>
        <w:bottom w:val="single" w:sz="8" w:space="0" w:color="377D7A" w:themeColor="accent1"/>
        <w:right w:val="single" w:sz="8" w:space="0" w:color="377D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7D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77D7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7D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7D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6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6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utntstabell6frgstarkdekorfrg1">
    <w:name w:val="Grid Table 6 Colorful Accent 1"/>
    <w:basedOn w:val="Normaltabell"/>
    <w:uiPriority w:val="51"/>
    <w:rsid w:val="00D51E76"/>
    <w:pPr>
      <w:spacing w:after="0" w:line="240" w:lineRule="auto"/>
    </w:pPr>
    <w:rPr>
      <w:color w:val="295D5B" w:themeColor="accent1" w:themeShade="BF"/>
    </w:rPr>
    <w:tblPr>
      <w:tblStyleRowBandSize w:val="1"/>
      <w:tblStyleColBandSize w:val="1"/>
      <w:tblBorders>
        <w:top w:val="single" w:sz="4" w:space="0" w:color="75C2BF" w:themeColor="accent1" w:themeTint="99"/>
        <w:left w:val="single" w:sz="4" w:space="0" w:color="75C2BF" w:themeColor="accent1" w:themeTint="99"/>
        <w:bottom w:val="single" w:sz="4" w:space="0" w:color="75C2BF" w:themeColor="accent1" w:themeTint="99"/>
        <w:right w:val="single" w:sz="4" w:space="0" w:color="75C2BF" w:themeColor="accent1" w:themeTint="99"/>
        <w:insideH w:val="single" w:sz="4" w:space="0" w:color="75C2BF" w:themeColor="accent1" w:themeTint="99"/>
        <w:insideV w:val="single" w:sz="4" w:space="0" w:color="75C2B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5C2B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2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D51E76"/>
    <w:pPr>
      <w:spacing w:after="0" w:line="240" w:lineRule="auto"/>
    </w:pPr>
    <w:rPr>
      <w:color w:val="502F5F" w:themeColor="accent6" w:themeShade="BF"/>
    </w:rPr>
    <w:tblPr>
      <w:tblStyleRowBandSize w:val="1"/>
      <w:tblStyleColBandSize w:val="1"/>
      <w:tblBorders>
        <w:top w:val="single" w:sz="4" w:space="0" w:color="AB7EBF" w:themeColor="accent6" w:themeTint="99"/>
        <w:left w:val="single" w:sz="4" w:space="0" w:color="AB7EBF" w:themeColor="accent6" w:themeTint="99"/>
        <w:bottom w:val="single" w:sz="4" w:space="0" w:color="AB7EBF" w:themeColor="accent6" w:themeTint="99"/>
        <w:right w:val="single" w:sz="4" w:space="0" w:color="AB7EBF" w:themeColor="accent6" w:themeTint="99"/>
        <w:insideH w:val="single" w:sz="4" w:space="0" w:color="AB7EBF" w:themeColor="accent6" w:themeTint="99"/>
        <w:insideV w:val="single" w:sz="4" w:space="0" w:color="AB7E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B7E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E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EA" w:themeFill="accent6" w:themeFillTint="33"/>
      </w:tcPr>
    </w:tblStylePr>
    <w:tblStylePr w:type="band1Horz">
      <w:tblPr/>
      <w:tcPr>
        <w:shd w:val="clear" w:color="auto" w:fill="E3D4EA" w:themeFill="accent6" w:themeFillTint="33"/>
      </w:tcPr>
    </w:tblStylePr>
  </w:style>
  <w:style w:type="table" w:styleId="Listtabell3dekorfrg1">
    <w:name w:val="List Table 3 Accent 1"/>
    <w:basedOn w:val="Normaltabell"/>
    <w:uiPriority w:val="48"/>
    <w:rsid w:val="00D51E76"/>
    <w:pPr>
      <w:spacing w:after="0" w:line="240" w:lineRule="auto"/>
    </w:pPr>
    <w:tblPr>
      <w:tblStyleRowBandSize w:val="1"/>
      <w:tblStyleColBandSize w:val="1"/>
      <w:tblBorders>
        <w:top w:val="single" w:sz="4" w:space="0" w:color="377D7A" w:themeColor="accent1"/>
        <w:left w:val="single" w:sz="4" w:space="0" w:color="377D7A" w:themeColor="accent1"/>
        <w:bottom w:val="single" w:sz="4" w:space="0" w:color="377D7A" w:themeColor="accent1"/>
        <w:right w:val="single" w:sz="4" w:space="0" w:color="377D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7D7A" w:themeFill="accent1"/>
      </w:tcPr>
    </w:tblStylePr>
    <w:tblStylePr w:type="lastRow">
      <w:rPr>
        <w:b/>
        <w:bCs/>
      </w:rPr>
      <w:tblPr/>
      <w:tcPr>
        <w:tcBorders>
          <w:top w:val="double" w:sz="4" w:space="0" w:color="377D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7D7A" w:themeColor="accent1"/>
          <w:right w:val="single" w:sz="4" w:space="0" w:color="377D7A" w:themeColor="accent1"/>
        </w:tcBorders>
      </w:tcPr>
    </w:tblStylePr>
    <w:tblStylePr w:type="band1Horz">
      <w:tblPr/>
      <w:tcPr>
        <w:tcBorders>
          <w:top w:val="single" w:sz="4" w:space="0" w:color="377D7A" w:themeColor="accent1"/>
          <w:bottom w:val="single" w:sz="4" w:space="0" w:color="377D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7D7A" w:themeColor="accent1"/>
          <w:left w:val="nil"/>
        </w:tcBorders>
      </w:tcPr>
    </w:tblStylePr>
    <w:tblStylePr w:type="swCell">
      <w:tblPr/>
      <w:tcPr>
        <w:tcBorders>
          <w:top w:val="double" w:sz="4" w:space="0" w:color="377D7A" w:themeColor="accent1"/>
          <w:right w:val="nil"/>
        </w:tcBorders>
      </w:tcPr>
    </w:tblStylePr>
  </w:style>
  <w:style w:type="table" w:styleId="Rutntstabell4">
    <w:name w:val="Grid Table 4"/>
    <w:basedOn w:val="Normaltabell"/>
    <w:uiPriority w:val="49"/>
    <w:rsid w:val="00696C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">
    <w:name w:val="Grid Table 6 Colorful"/>
    <w:basedOn w:val="Normaltabell"/>
    <w:uiPriority w:val="51"/>
    <w:rsid w:val="00696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0666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Normalwebb">
    <w:name w:val="Normal (Web)"/>
    <w:basedOn w:val="Normal"/>
    <w:uiPriority w:val="99"/>
    <w:unhideWhenUsed/>
    <w:rsid w:val="0022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umberedlists">
    <w:name w:val="Numbered lists"/>
    <w:basedOn w:val="Normal"/>
    <w:link w:val="NumberedlistsChar"/>
    <w:qFormat/>
    <w:rsid w:val="00875589"/>
    <w:pPr>
      <w:numPr>
        <w:numId w:val="13"/>
      </w:numPr>
      <w:spacing w:line="240" w:lineRule="auto"/>
      <w:contextualSpacing/>
    </w:pPr>
    <w:rPr>
      <w:rFonts w:eastAsia="Times New Roman" w:cs="Times New Roman"/>
      <w:lang w:val="en-AU" w:eastAsia="en-AU"/>
    </w:rPr>
  </w:style>
  <w:style w:type="character" w:customStyle="1" w:styleId="NumberedlistsChar">
    <w:name w:val="Numbered lists Char"/>
    <w:basedOn w:val="Standardstycketeckensnitt"/>
    <w:link w:val="Numberedlists"/>
    <w:rsid w:val="00875589"/>
    <w:rPr>
      <w:rFonts w:eastAsia="Times New Roman" w:cs="Times New Roman"/>
      <w:lang w:val="en-AU" w:eastAsia="en-AU"/>
    </w:rPr>
  </w:style>
  <w:style w:type="character" w:customStyle="1" w:styleId="HyperlinkBlue">
    <w:name w:val="Hyperlink Blue"/>
    <w:uiPriority w:val="99"/>
    <w:rsid w:val="00875589"/>
    <w:rPr>
      <w:color w:val="000000"/>
      <w:u w:val="thick" w:color="00C0F2"/>
    </w:rPr>
  </w:style>
  <w:style w:type="character" w:styleId="AnvndHyperlnk">
    <w:name w:val="FollowedHyperlink"/>
    <w:basedOn w:val="Standardstycketeckensnitt"/>
    <w:uiPriority w:val="99"/>
    <w:semiHidden/>
    <w:unhideWhenUsed/>
    <w:rsid w:val="00875589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5515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5515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55150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551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55150"/>
    <w:rPr>
      <w:b/>
      <w:bCs/>
      <w:sz w:val="20"/>
      <w:szCs w:val="20"/>
      <w:lang w:val="sv-SE"/>
    </w:rPr>
  </w:style>
  <w:style w:type="paragraph" w:styleId="Revision">
    <w:name w:val="Revision"/>
    <w:hidden/>
    <w:uiPriority w:val="99"/>
    <w:semiHidden/>
    <w:rsid w:val="006B6EC2"/>
    <w:pPr>
      <w:spacing w:after="0" w:line="240" w:lineRule="auto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tayconnected.org/neuraxial-nrfit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ee\Desktop\CARRO%20JOBB\skr\Ny%20mapp\mallar\rapport_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B01F79C58D47D09A562541CE954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8D5394-1EAC-4965-AA4A-63606CF21347}"/>
      </w:docPartPr>
      <w:docPartBody>
        <w:p w:rsidR="00093032" w:rsidRDefault="00961E74">
          <w:pPr>
            <w:pStyle w:val="1AB01F79C58D47D09A562541CE9543F1"/>
          </w:pPr>
          <w:r w:rsidRPr="00806C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390185424F4F6383BDCCB6DD8B95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1925C-1395-450A-BAC1-87031D5EEFC2}"/>
      </w:docPartPr>
      <w:docPartBody>
        <w:p w:rsidR="00093032" w:rsidRDefault="00961E74">
          <w:pPr>
            <w:pStyle w:val="EB390185424F4F6383BDCCB6DD8B95B9"/>
          </w:pPr>
          <w:r w:rsidRPr="00806C1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C6E44757F1345D2B7025645D20F8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32702-1297-44F3-AEFF-22329FFB85F6}"/>
      </w:docPartPr>
      <w:docPartBody>
        <w:p w:rsidR="00093032" w:rsidRDefault="00961E74">
          <w:pPr>
            <w:pStyle w:val="7C6E44757F1345D2B7025645D20F812B"/>
          </w:pPr>
          <w:r w:rsidRPr="00806C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EBD781ADBB4DEBA7F090DD88101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A1210E-4FDB-4E74-8B40-00455CFD604D}"/>
      </w:docPartPr>
      <w:docPartBody>
        <w:p w:rsidR="00093032" w:rsidRDefault="00961E74">
          <w:pPr>
            <w:pStyle w:val="75EBD781ADBB4DEBA7F090DD88101104"/>
          </w:pPr>
          <w:r w:rsidRPr="00806C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6A258CA8A94DFC83ABC9A6CF27CC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42970-50EB-46AE-982D-4F4BDDE15289}"/>
      </w:docPartPr>
      <w:docPartBody>
        <w:p w:rsidR="00093032" w:rsidRDefault="00961E74">
          <w:pPr>
            <w:pStyle w:val="E56A258CA8A94DFC83ABC9A6CF27CC06"/>
          </w:pPr>
          <w:r w:rsidRPr="00806C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4CE640D79748F283188572A4463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8682F5-2899-4BF3-89DC-EA6D3F31F3F0}"/>
      </w:docPartPr>
      <w:docPartBody>
        <w:p w:rsidR="00093032" w:rsidRDefault="00961E74">
          <w:pPr>
            <w:pStyle w:val="344CE640D79748F283188572A446389F"/>
          </w:pPr>
          <w:r w:rsidRPr="00806C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B1CB6A89924D0EA4979F5B5EA99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1C3F9-86D1-45BC-87F0-84A6C657C343}"/>
      </w:docPartPr>
      <w:docPartBody>
        <w:p w:rsidR="00093032" w:rsidRDefault="00961E74">
          <w:pPr>
            <w:pStyle w:val="68B1CB6A89924D0EA4979F5B5EA991FA"/>
          </w:pPr>
          <w:r w:rsidRPr="00806C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9F63DC003645E7A39A48846D159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0A9C10-955B-426F-B4EA-5D7953F826E8}"/>
      </w:docPartPr>
      <w:docPartBody>
        <w:p w:rsidR="00093032" w:rsidRDefault="00961E74">
          <w:pPr>
            <w:pStyle w:val="FB9F63DC003645E7A39A48846D159F13"/>
          </w:pPr>
          <w:r w:rsidRPr="00806C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F5530AB13D487BACE43DB747D593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AF1ED5-7C46-41CD-8403-A148AE693329}"/>
      </w:docPartPr>
      <w:docPartBody>
        <w:p w:rsidR="00093032" w:rsidRDefault="00961E74">
          <w:pPr>
            <w:pStyle w:val="85F5530AB13D487BACE43DB747D59335"/>
          </w:pPr>
          <w:r w:rsidRPr="006B4236">
            <w:t>[Dokumentets underrubrik]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74"/>
    <w:rsid w:val="00093032"/>
    <w:rsid w:val="001664EE"/>
    <w:rsid w:val="0053314A"/>
    <w:rsid w:val="00537C24"/>
    <w:rsid w:val="0056104D"/>
    <w:rsid w:val="0064061C"/>
    <w:rsid w:val="00961E74"/>
    <w:rsid w:val="00974116"/>
    <w:rsid w:val="00BA5CC2"/>
    <w:rsid w:val="00D1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AB01F79C58D47D09A562541CE9543F1">
    <w:name w:val="1AB01F79C58D47D09A562541CE9543F1"/>
  </w:style>
  <w:style w:type="paragraph" w:customStyle="1" w:styleId="EB390185424F4F6383BDCCB6DD8B95B9">
    <w:name w:val="EB390185424F4F6383BDCCB6DD8B95B9"/>
  </w:style>
  <w:style w:type="paragraph" w:customStyle="1" w:styleId="7C6E44757F1345D2B7025645D20F812B">
    <w:name w:val="7C6E44757F1345D2B7025645D20F812B"/>
  </w:style>
  <w:style w:type="paragraph" w:customStyle="1" w:styleId="75EBD781ADBB4DEBA7F090DD88101104">
    <w:name w:val="75EBD781ADBB4DEBA7F090DD88101104"/>
  </w:style>
  <w:style w:type="paragraph" w:customStyle="1" w:styleId="E56A258CA8A94DFC83ABC9A6CF27CC06">
    <w:name w:val="E56A258CA8A94DFC83ABC9A6CF27CC06"/>
  </w:style>
  <w:style w:type="paragraph" w:customStyle="1" w:styleId="344CE640D79748F283188572A446389F">
    <w:name w:val="344CE640D79748F283188572A446389F"/>
  </w:style>
  <w:style w:type="paragraph" w:customStyle="1" w:styleId="68B1CB6A89924D0EA4979F5B5EA991FA">
    <w:name w:val="68B1CB6A89924D0EA4979F5B5EA991FA"/>
  </w:style>
  <w:style w:type="paragraph" w:customStyle="1" w:styleId="FB9F63DC003645E7A39A48846D159F13">
    <w:name w:val="FB9F63DC003645E7A39A48846D159F13"/>
  </w:style>
  <w:style w:type="paragraph" w:customStyle="1" w:styleId="85F5530AB13D487BACE43DB747D59335">
    <w:name w:val="85F5530AB13D487BACE43DB747D59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1_kunskapsstyrning">
  <a:themeElements>
    <a:clrScheme name="kunskapsstyrning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377D7A"/>
      </a:accent1>
      <a:accent2>
        <a:srgbClr val="CC91A9"/>
      </a:accent2>
      <a:accent3>
        <a:srgbClr val="203670"/>
      </a:accent3>
      <a:accent4>
        <a:srgbClr val="EBAE52"/>
      </a:accent4>
      <a:accent5>
        <a:srgbClr val="D34B50"/>
      </a:accent5>
      <a:accent6>
        <a:srgbClr val="6C3F80"/>
      </a:accent6>
      <a:hlink>
        <a:srgbClr val="18A7B8"/>
      </a:hlink>
      <a:folHlink>
        <a:srgbClr val="800080"/>
      </a:folHlink>
    </a:clrScheme>
    <a:fontScheme name="kunskapsstyr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7E48DC29538C4AB7AF98ADBE61E584" ma:contentTypeVersion="4" ma:contentTypeDescription="Skapa ett nytt dokument." ma:contentTypeScope="" ma:versionID="590ee1c1f4567a01a71a941efd1e080e">
  <xsd:schema xmlns:xsd="http://www.w3.org/2001/XMLSchema" xmlns:xs="http://www.w3.org/2001/XMLSchema" xmlns:p="http://schemas.microsoft.com/office/2006/metadata/properties" xmlns:ns2="d62a3988-5bf7-427e-8eab-0017cba4b61b" targetNamespace="http://schemas.microsoft.com/office/2006/metadata/properties" ma:root="true" ma:fieldsID="407c19e30b3eba1ac9da80ed68e3b764" ns2:_="">
    <xsd:import namespace="d62a3988-5bf7-427e-8eab-0017cba4b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a3988-5bf7-427e-8eab-0017cba4b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ADCF-9FFC-4C38-9E01-592B878F9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C9673-C916-4B17-95E3-E29C61B51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a3988-5bf7-427e-8eab-0017cba4b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AA95C-C94E-4624-AF9C-B2E1FEDE4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D8A97D-C3B7-4097-972C-3EC6771E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rapport_mall</Template>
  <TotalTime>6</TotalTime>
  <Pages>7</Pages>
  <Words>1021</Words>
  <Characters>5413</Characters>
  <Application>Microsoft Office Word</Application>
  <DocSecurity>4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Titel på rapport/beslutsunderlag</vt:lpstr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på rapport/beslutsunderlag</dc:title>
  <dc:subject>ISO 80369-6/NRFit™</dc:subject>
  <dc:creator>Pär Lindgren och Marga Brisman, Nationell samverkansgrupp patientsäkerhet</dc:creator>
  <cp:lastModifiedBy>Alvarado Lönberg Karin</cp:lastModifiedBy>
  <cp:revision>2</cp:revision>
  <dcterms:created xsi:type="dcterms:W3CDTF">2021-12-07T10:29:00Z</dcterms:created>
  <dcterms:modified xsi:type="dcterms:W3CDTF">2021-12-07T10:29:00Z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  <property fmtid="{D5CDD505-2E9C-101B-9397-08002B2CF9AE}" pid="3" name="ContentTypeId">
    <vt:lpwstr>0x010100367E48DC29538C4AB7AF98ADBE61E584</vt:lpwstr>
  </property>
</Properties>
</file>