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09DB" w14:textId="77777777" w:rsidR="004C2596" w:rsidRPr="004C2596" w:rsidRDefault="004C2596" w:rsidP="004C2596">
      <w:pPr>
        <w:widowControl w:val="0"/>
        <w:autoSpaceDE w:val="0"/>
        <w:autoSpaceDN w:val="0"/>
        <w:spacing w:before="6400" w:after="0" w:line="240" w:lineRule="auto"/>
        <w:jc w:val="right"/>
        <w:rPr>
          <w:rFonts w:ascii="Arial" w:eastAsia="Times New Roman" w:hAnsi="Arial" w:cs="Arial"/>
          <w:b/>
          <w:bCs/>
          <w:sz w:val="72"/>
          <w:szCs w:val="72"/>
        </w:rPr>
      </w:pPr>
      <w:r w:rsidRPr="004C2596">
        <w:rPr>
          <w:rFonts w:ascii="Arial" w:eastAsia="Times New Roman" w:hAnsi="Arial" w:cs="Arial"/>
          <w:b/>
          <w:bCs/>
          <w:sz w:val="72"/>
          <w:szCs w:val="72"/>
        </w:rPr>
        <w:t>KOM-KR</w:t>
      </w:r>
    </w:p>
    <w:p w14:paraId="1064DBA5" w14:textId="77777777" w:rsidR="004C2596" w:rsidRPr="004C2596" w:rsidRDefault="004C2596" w:rsidP="004C2596">
      <w:pPr>
        <w:widowControl w:val="0"/>
        <w:autoSpaceDE w:val="0"/>
        <w:autoSpaceDN w:val="0"/>
        <w:spacing w:line="240" w:lineRule="auto"/>
        <w:jc w:val="right"/>
        <w:rPr>
          <w:rFonts w:ascii="Arial" w:eastAsia="Times New Roman" w:hAnsi="Arial" w:cs="Arial"/>
          <w:b/>
          <w:bCs/>
          <w:sz w:val="52"/>
          <w:szCs w:val="52"/>
        </w:rPr>
      </w:pPr>
      <w:r w:rsidRPr="004C2596">
        <w:rPr>
          <w:rFonts w:ascii="Arial" w:eastAsia="Times New Roman" w:hAnsi="Arial" w:cs="Arial"/>
          <w:b/>
          <w:bCs/>
          <w:sz w:val="52"/>
          <w:szCs w:val="52"/>
        </w:rPr>
        <w:t xml:space="preserve">Kompetens- och omställningsavtal </w:t>
      </w:r>
    </w:p>
    <w:p w14:paraId="29714413" w14:textId="77777777" w:rsidR="004C2596" w:rsidRDefault="004C2596" w:rsidP="004C2596">
      <w:pPr>
        <w:jc w:val="right"/>
        <w:rPr>
          <w:rFonts w:ascii="Arial" w:eastAsia="Times New Roman" w:hAnsi="Arial" w:cs="Arial"/>
          <w:sz w:val="32"/>
          <w:szCs w:val="32"/>
        </w:rPr>
      </w:pPr>
      <w:r w:rsidRPr="004C2596">
        <w:rPr>
          <w:rFonts w:ascii="Arial" w:eastAsia="Times New Roman" w:hAnsi="Arial" w:cs="Arial"/>
          <w:sz w:val="32"/>
          <w:szCs w:val="32"/>
        </w:rPr>
        <w:t>I lydelse 2022-10-01</w:t>
      </w:r>
    </w:p>
    <w:sdt>
      <w:sdtPr>
        <w:rPr>
          <w:i/>
          <w:iCs/>
        </w:rPr>
        <w:id w:val="2115707957"/>
        <w:docPartObj>
          <w:docPartGallery w:val="Cover Pages"/>
          <w:docPartUnique/>
        </w:docPartObj>
      </w:sdtPr>
      <w:sdtEndPr>
        <w:rPr>
          <w:sz w:val="2"/>
          <w:szCs w:val="2"/>
        </w:rPr>
      </w:sdtEndPr>
      <w:sdtContent>
        <w:p w14:paraId="7FFDB859" w14:textId="488B776C" w:rsidR="00396023" w:rsidRDefault="00396023" w:rsidP="004C2596">
          <w:pPr>
            <w:widowControl w:val="0"/>
            <w:autoSpaceDE w:val="0"/>
            <w:autoSpaceDN w:val="0"/>
            <w:spacing w:line="240" w:lineRule="auto"/>
            <w:sectPr w:rsidR="00396023" w:rsidSect="00396023">
              <w:headerReference w:type="even" r:id="rId11"/>
              <w:footerReference w:type="default" r:id="rId12"/>
              <w:pgSz w:w="11906" w:h="16838"/>
              <w:pgMar w:top="1417" w:right="1417" w:bottom="1417" w:left="1417" w:header="708" w:footer="708" w:gutter="0"/>
              <w:pgNumType w:start="0"/>
              <w:cols w:space="708"/>
              <w:titlePg/>
              <w:docGrid w:linePitch="360"/>
            </w:sectPr>
          </w:pPr>
        </w:p>
        <w:p w14:paraId="25EBA4CE" w14:textId="0A67629D" w:rsidR="00396023" w:rsidRPr="004C2596" w:rsidRDefault="00817462" w:rsidP="00817462">
          <w:pPr>
            <w:pStyle w:val="Kommentar"/>
            <w:tabs>
              <w:tab w:val="clear" w:pos="1991"/>
              <w:tab w:val="left" w:pos="2525"/>
            </w:tabs>
            <w:spacing w:before="0" w:after="0"/>
            <w:rPr>
              <w:rFonts w:eastAsiaTheme="majorEastAsia" w:cstheme="majorBidi"/>
              <w:sz w:val="2"/>
              <w:szCs w:val="2"/>
              <w:lang w:eastAsia="sv-SE"/>
            </w:rPr>
          </w:pPr>
          <w:r>
            <w:rPr>
              <w:rFonts w:eastAsiaTheme="majorEastAsia" w:cstheme="majorBidi"/>
              <w:sz w:val="2"/>
              <w:szCs w:val="2"/>
              <w:lang w:eastAsia="sv-SE"/>
            </w:rPr>
            <w:lastRenderedPageBreak/>
            <w:tab/>
          </w:r>
        </w:p>
      </w:sdtContent>
    </w:sdt>
    <w:sdt>
      <w:sdtPr>
        <w:rPr>
          <w:rFonts w:asciiTheme="minorHAnsi" w:eastAsiaTheme="minorHAnsi" w:hAnsiTheme="minorHAnsi" w:cstheme="minorBidi"/>
          <w:b w:val="0"/>
          <w:bCs w:val="0"/>
          <w:sz w:val="24"/>
          <w:szCs w:val="22"/>
          <w:lang w:eastAsia="en-US"/>
        </w:rPr>
        <w:id w:val="-454715748"/>
        <w:docPartObj>
          <w:docPartGallery w:val="Table of Contents"/>
          <w:docPartUnique/>
        </w:docPartObj>
      </w:sdtPr>
      <w:sdtEndPr>
        <w:rPr>
          <w:rFonts w:ascii="Times New Roman" w:hAnsi="Times New Roman"/>
        </w:rPr>
      </w:sdtEndPr>
      <w:sdtContent>
        <w:p w14:paraId="35A5E442" w14:textId="223B680C" w:rsidR="0074238F" w:rsidRPr="00AB48E1" w:rsidRDefault="0074238F" w:rsidP="00817462">
          <w:pPr>
            <w:pStyle w:val="Innehllsfrteckningsrubrik"/>
            <w:tabs>
              <w:tab w:val="left" w:pos="1843"/>
            </w:tabs>
            <w:spacing w:before="0"/>
            <w:rPr>
              <w:b w:val="0"/>
              <w:bCs w:val="0"/>
            </w:rPr>
          </w:pPr>
          <w:r w:rsidRPr="00AB48E1">
            <w:rPr>
              <w:b w:val="0"/>
              <w:bCs w:val="0"/>
            </w:rPr>
            <w:t>Innehåll</w:t>
          </w:r>
        </w:p>
        <w:p w14:paraId="47561A83" w14:textId="0A9A1269" w:rsidR="00AB48E1" w:rsidRPr="00817462" w:rsidRDefault="004C2596">
          <w:pPr>
            <w:pStyle w:val="Innehll1"/>
            <w:rPr>
              <w:rFonts w:asciiTheme="minorHAnsi" w:eastAsiaTheme="minorEastAsia" w:hAnsiTheme="minorHAnsi"/>
              <w:noProof/>
              <w:sz w:val="28"/>
              <w:szCs w:val="28"/>
              <w:lang w:eastAsia="sv-SE"/>
            </w:rPr>
          </w:pPr>
          <w:r w:rsidRPr="00AB48E1">
            <w:fldChar w:fldCharType="begin"/>
          </w:r>
          <w:r w:rsidRPr="00AB48E1">
            <w:instrText xml:space="preserve"> TOC \o "1-3" \h \z \u </w:instrText>
          </w:r>
          <w:r w:rsidRPr="00AB48E1">
            <w:fldChar w:fldCharType="separate"/>
          </w:r>
          <w:hyperlink w:anchor="_Toc97885167" w:history="1">
            <w:r w:rsidR="00AB48E1" w:rsidRPr="00817462">
              <w:rPr>
                <w:rStyle w:val="Hyperlnk"/>
                <w:noProof/>
                <w:sz w:val="28"/>
                <w:szCs w:val="28"/>
              </w:rPr>
              <w:t>Överenskommelse om Kompetens- och omställningsavtal –</w:t>
            </w:r>
            <w:r w:rsidR="00AB48E1" w:rsidRPr="00817462">
              <w:rPr>
                <w:rStyle w:val="Hyperlnk"/>
                <w:noProof/>
                <w:spacing w:val="-1"/>
                <w:sz w:val="28"/>
                <w:szCs w:val="28"/>
              </w:rPr>
              <w:t xml:space="preserve"> </w:t>
            </w:r>
            <w:r w:rsidR="00AB48E1" w:rsidRPr="00817462">
              <w:rPr>
                <w:rStyle w:val="Hyperlnk"/>
                <w:noProof/>
                <w:sz w:val="28"/>
                <w:szCs w:val="28"/>
              </w:rPr>
              <w:t>KOM-KR</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_Toc97885167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3</w:t>
            </w:r>
            <w:r w:rsidR="00AB48E1" w:rsidRPr="00817462">
              <w:rPr>
                <w:noProof/>
                <w:webHidden/>
                <w:sz w:val="28"/>
                <w:szCs w:val="28"/>
              </w:rPr>
              <w:fldChar w:fldCharType="end"/>
            </w:r>
          </w:hyperlink>
        </w:p>
        <w:p w14:paraId="4D43E32A" w14:textId="5DBB7839" w:rsidR="00AB48E1" w:rsidRPr="00817462" w:rsidRDefault="00876B80">
          <w:pPr>
            <w:pStyle w:val="Innehll1"/>
            <w:rPr>
              <w:rFonts w:asciiTheme="minorHAnsi" w:eastAsiaTheme="minorEastAsia" w:hAnsiTheme="minorHAnsi"/>
              <w:noProof/>
              <w:sz w:val="28"/>
              <w:szCs w:val="28"/>
              <w:lang w:eastAsia="sv-SE"/>
            </w:rPr>
          </w:pPr>
          <w:hyperlink w:anchor="_Toc97885168" w:history="1">
            <w:r w:rsidR="00AB48E1" w:rsidRPr="00817462">
              <w:rPr>
                <w:rStyle w:val="Hyperlnk"/>
                <w:noProof/>
                <w:sz w:val="28"/>
                <w:szCs w:val="28"/>
              </w:rPr>
              <w:t>Kompetens-</w:t>
            </w:r>
            <w:r w:rsidR="00AB48E1" w:rsidRPr="00817462">
              <w:rPr>
                <w:rStyle w:val="Hyperlnk"/>
                <w:noProof/>
                <w:spacing w:val="-2"/>
                <w:sz w:val="28"/>
                <w:szCs w:val="28"/>
              </w:rPr>
              <w:t xml:space="preserve"> </w:t>
            </w:r>
            <w:r w:rsidR="00AB48E1" w:rsidRPr="00817462">
              <w:rPr>
                <w:rStyle w:val="Hyperlnk"/>
                <w:noProof/>
                <w:sz w:val="28"/>
                <w:szCs w:val="28"/>
              </w:rPr>
              <w:t>och omställningsavtal</w:t>
            </w:r>
            <w:r w:rsidR="00AB48E1" w:rsidRPr="00817462">
              <w:rPr>
                <w:rStyle w:val="Hyperlnk"/>
                <w:noProof/>
                <w:spacing w:val="-1"/>
                <w:sz w:val="28"/>
                <w:szCs w:val="28"/>
              </w:rPr>
              <w:t xml:space="preserve"> </w:t>
            </w:r>
            <w:r w:rsidR="00AB48E1" w:rsidRPr="00817462">
              <w:rPr>
                <w:rStyle w:val="Hyperlnk"/>
                <w:noProof/>
                <w:sz w:val="28"/>
                <w:szCs w:val="28"/>
              </w:rPr>
              <w:t>–</w:t>
            </w:r>
            <w:r w:rsidR="00AB48E1" w:rsidRPr="00817462">
              <w:rPr>
                <w:rStyle w:val="Hyperlnk"/>
                <w:noProof/>
                <w:spacing w:val="-1"/>
                <w:sz w:val="28"/>
                <w:szCs w:val="28"/>
              </w:rPr>
              <w:t xml:space="preserve"> </w:t>
            </w:r>
            <w:r w:rsidR="00AB48E1" w:rsidRPr="00817462">
              <w:rPr>
                <w:rStyle w:val="Hyperlnk"/>
                <w:noProof/>
                <w:sz w:val="28"/>
                <w:szCs w:val="28"/>
              </w:rPr>
              <w:t>KOM-KR, bilaga 1</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_Toc97885168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7</w:t>
            </w:r>
            <w:r w:rsidR="00AB48E1" w:rsidRPr="00817462">
              <w:rPr>
                <w:noProof/>
                <w:webHidden/>
                <w:sz w:val="28"/>
                <w:szCs w:val="28"/>
              </w:rPr>
              <w:fldChar w:fldCharType="end"/>
            </w:r>
          </w:hyperlink>
        </w:p>
        <w:p w14:paraId="406E985A" w14:textId="73145A54" w:rsidR="00AB48E1" w:rsidRPr="00817462" w:rsidRDefault="00876B80">
          <w:pPr>
            <w:pStyle w:val="Innehll2"/>
            <w:rPr>
              <w:rFonts w:asciiTheme="minorHAnsi" w:eastAsiaTheme="minorEastAsia" w:hAnsiTheme="minorHAnsi"/>
              <w:noProof/>
              <w:sz w:val="28"/>
              <w:szCs w:val="28"/>
              <w:lang w:eastAsia="sv-SE"/>
            </w:rPr>
          </w:pPr>
          <w:hyperlink w:anchor="_Toc97885169" w:history="1">
            <w:r w:rsidR="00AB48E1" w:rsidRPr="00817462">
              <w:rPr>
                <w:rStyle w:val="Hyperlnk"/>
                <w:noProof/>
                <w:sz w:val="28"/>
                <w:szCs w:val="28"/>
              </w:rPr>
              <w:t>Kap. 1   Inledande</w:t>
            </w:r>
            <w:r w:rsidR="00AB48E1" w:rsidRPr="00817462">
              <w:rPr>
                <w:rStyle w:val="Hyperlnk"/>
                <w:noProof/>
                <w:spacing w:val="-8"/>
                <w:sz w:val="28"/>
                <w:szCs w:val="28"/>
              </w:rPr>
              <w:t xml:space="preserve"> </w:t>
            </w:r>
            <w:r w:rsidR="00AB48E1" w:rsidRPr="00817462">
              <w:rPr>
                <w:rStyle w:val="Hyperlnk"/>
                <w:noProof/>
                <w:sz w:val="28"/>
                <w:szCs w:val="28"/>
              </w:rPr>
              <w:t>bestämmelser</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_Toc97885169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7</w:t>
            </w:r>
            <w:r w:rsidR="00AB48E1" w:rsidRPr="00817462">
              <w:rPr>
                <w:noProof/>
                <w:webHidden/>
                <w:sz w:val="28"/>
                <w:szCs w:val="28"/>
              </w:rPr>
              <w:fldChar w:fldCharType="end"/>
            </w:r>
          </w:hyperlink>
        </w:p>
        <w:p w14:paraId="6DD78338" w14:textId="17871DC4" w:rsidR="00AB48E1" w:rsidRPr="00817462" w:rsidRDefault="00876B80">
          <w:pPr>
            <w:pStyle w:val="Innehll3"/>
            <w:rPr>
              <w:rFonts w:asciiTheme="minorHAnsi" w:eastAsiaTheme="minorEastAsia" w:hAnsiTheme="minorHAnsi"/>
              <w:noProof/>
              <w:sz w:val="28"/>
              <w:szCs w:val="28"/>
              <w:lang w:eastAsia="sv-SE"/>
            </w:rPr>
          </w:pPr>
          <w:hyperlink w:anchor="_Toc97885170" w:history="1">
            <w:r w:rsidR="00AB48E1" w:rsidRPr="00817462">
              <w:rPr>
                <w:rStyle w:val="Hyperlnk"/>
                <w:iCs/>
                <w:noProof/>
                <w:sz w:val="28"/>
                <w:szCs w:val="28"/>
              </w:rPr>
              <w:t>§ 1   Syfte</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_Toc97885170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7</w:t>
            </w:r>
            <w:r w:rsidR="00AB48E1" w:rsidRPr="00817462">
              <w:rPr>
                <w:noProof/>
                <w:webHidden/>
                <w:sz w:val="28"/>
                <w:szCs w:val="28"/>
              </w:rPr>
              <w:fldChar w:fldCharType="end"/>
            </w:r>
          </w:hyperlink>
        </w:p>
        <w:p w14:paraId="7FD1E2F7" w14:textId="11B70C5E" w:rsidR="00AB48E1" w:rsidRPr="00817462" w:rsidRDefault="00876B80">
          <w:pPr>
            <w:pStyle w:val="Innehll3"/>
            <w:rPr>
              <w:rFonts w:asciiTheme="minorHAnsi" w:eastAsiaTheme="minorEastAsia" w:hAnsiTheme="minorHAnsi"/>
              <w:noProof/>
              <w:sz w:val="28"/>
              <w:szCs w:val="28"/>
              <w:lang w:eastAsia="sv-SE"/>
            </w:rPr>
          </w:pPr>
          <w:hyperlink w:anchor="_Toc97885171" w:history="1">
            <w:r w:rsidR="00AB48E1" w:rsidRPr="00817462">
              <w:rPr>
                <w:rStyle w:val="Hyperlnk"/>
                <w:iCs/>
                <w:noProof/>
                <w:sz w:val="28"/>
                <w:szCs w:val="28"/>
              </w:rPr>
              <w:t>§ 2   Tillämpningsområde</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_Toc97885171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7</w:t>
            </w:r>
            <w:r w:rsidR="00AB48E1" w:rsidRPr="00817462">
              <w:rPr>
                <w:noProof/>
                <w:webHidden/>
                <w:sz w:val="28"/>
                <w:szCs w:val="28"/>
              </w:rPr>
              <w:fldChar w:fldCharType="end"/>
            </w:r>
          </w:hyperlink>
        </w:p>
        <w:p w14:paraId="31FD2607" w14:textId="38A6C7C1" w:rsidR="00AB48E1" w:rsidRPr="00817462" w:rsidRDefault="00876B80">
          <w:pPr>
            <w:pStyle w:val="Innehll3"/>
            <w:rPr>
              <w:rFonts w:asciiTheme="minorHAnsi" w:eastAsiaTheme="minorEastAsia" w:hAnsiTheme="minorHAnsi"/>
              <w:noProof/>
              <w:sz w:val="28"/>
              <w:szCs w:val="28"/>
              <w:lang w:eastAsia="sv-SE"/>
            </w:rPr>
          </w:pPr>
          <w:hyperlink w:anchor="_Toc97885172" w:history="1">
            <w:r w:rsidR="00AB48E1" w:rsidRPr="00817462">
              <w:rPr>
                <w:rStyle w:val="Hyperlnk"/>
                <w:iCs/>
                <w:noProof/>
                <w:sz w:val="28"/>
                <w:szCs w:val="28"/>
              </w:rPr>
              <w:t>§ 3   Anmälan, ansökan och avrop</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_Toc97885172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7</w:t>
            </w:r>
            <w:r w:rsidR="00AB48E1" w:rsidRPr="00817462">
              <w:rPr>
                <w:noProof/>
                <w:webHidden/>
                <w:sz w:val="28"/>
                <w:szCs w:val="28"/>
              </w:rPr>
              <w:fldChar w:fldCharType="end"/>
            </w:r>
          </w:hyperlink>
        </w:p>
        <w:p w14:paraId="57A89D9A" w14:textId="2466568D" w:rsidR="00AB48E1" w:rsidRPr="00817462" w:rsidRDefault="00876B80">
          <w:pPr>
            <w:pStyle w:val="Innehll3"/>
            <w:rPr>
              <w:rFonts w:asciiTheme="minorHAnsi" w:eastAsiaTheme="minorEastAsia" w:hAnsiTheme="minorHAnsi"/>
              <w:noProof/>
              <w:sz w:val="28"/>
              <w:szCs w:val="28"/>
              <w:lang w:eastAsia="sv-SE"/>
            </w:rPr>
          </w:pPr>
          <w:hyperlink w:anchor="_Toc97885173" w:history="1">
            <w:r w:rsidR="00AB48E1" w:rsidRPr="00817462">
              <w:rPr>
                <w:rStyle w:val="Hyperlnk"/>
                <w:iCs/>
                <w:noProof/>
                <w:sz w:val="28"/>
                <w:szCs w:val="28"/>
              </w:rPr>
              <w:t>§ 4   Information</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_Toc97885173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8</w:t>
            </w:r>
            <w:r w:rsidR="00AB48E1" w:rsidRPr="00817462">
              <w:rPr>
                <w:noProof/>
                <w:webHidden/>
                <w:sz w:val="28"/>
                <w:szCs w:val="28"/>
              </w:rPr>
              <w:fldChar w:fldCharType="end"/>
            </w:r>
          </w:hyperlink>
        </w:p>
        <w:p w14:paraId="7AB30C96" w14:textId="62CAF3D7" w:rsidR="00AB48E1" w:rsidRPr="00817462" w:rsidRDefault="00876B80">
          <w:pPr>
            <w:pStyle w:val="Innehll3"/>
            <w:rPr>
              <w:rFonts w:asciiTheme="minorHAnsi" w:eastAsiaTheme="minorEastAsia" w:hAnsiTheme="minorHAnsi"/>
              <w:noProof/>
              <w:sz w:val="28"/>
              <w:szCs w:val="28"/>
              <w:lang w:eastAsia="sv-SE"/>
            </w:rPr>
          </w:pPr>
          <w:hyperlink w:anchor="_Toc97885174" w:history="1">
            <w:r w:rsidR="00AB48E1" w:rsidRPr="00817462">
              <w:rPr>
                <w:rStyle w:val="Hyperlnk"/>
                <w:iCs/>
                <w:noProof/>
                <w:sz w:val="28"/>
                <w:szCs w:val="28"/>
              </w:rPr>
              <w:t>§ 5   Uppgiftsskyldighet</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_Toc97885174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8</w:t>
            </w:r>
            <w:r w:rsidR="00AB48E1" w:rsidRPr="00817462">
              <w:rPr>
                <w:noProof/>
                <w:webHidden/>
                <w:sz w:val="28"/>
                <w:szCs w:val="28"/>
              </w:rPr>
              <w:fldChar w:fldCharType="end"/>
            </w:r>
          </w:hyperlink>
        </w:p>
        <w:p w14:paraId="41F6C90F" w14:textId="4059C6F6" w:rsidR="00AB48E1" w:rsidRPr="00817462" w:rsidRDefault="00876B80">
          <w:pPr>
            <w:pStyle w:val="Innehll3"/>
            <w:rPr>
              <w:rFonts w:asciiTheme="minorHAnsi" w:eastAsiaTheme="minorEastAsia" w:hAnsiTheme="minorHAnsi"/>
              <w:noProof/>
              <w:sz w:val="28"/>
              <w:szCs w:val="28"/>
              <w:lang w:eastAsia="sv-SE"/>
            </w:rPr>
          </w:pPr>
          <w:hyperlink w:anchor="_Toc97885175" w:history="1">
            <w:r w:rsidR="00AB48E1" w:rsidRPr="00817462">
              <w:rPr>
                <w:rStyle w:val="Hyperlnk"/>
                <w:iCs/>
                <w:noProof/>
                <w:sz w:val="28"/>
                <w:szCs w:val="28"/>
              </w:rPr>
              <w:t>§ 6   Återbetalningsskyldighet</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_Toc97885175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8</w:t>
            </w:r>
            <w:r w:rsidR="00AB48E1" w:rsidRPr="00817462">
              <w:rPr>
                <w:noProof/>
                <w:webHidden/>
                <w:sz w:val="28"/>
                <w:szCs w:val="28"/>
              </w:rPr>
              <w:fldChar w:fldCharType="end"/>
            </w:r>
          </w:hyperlink>
        </w:p>
        <w:p w14:paraId="338C13F3" w14:textId="55C6C9BF" w:rsidR="00AB48E1" w:rsidRPr="00817462" w:rsidRDefault="00876B80">
          <w:pPr>
            <w:pStyle w:val="Innehll2"/>
            <w:rPr>
              <w:rFonts w:asciiTheme="minorHAnsi" w:eastAsiaTheme="minorEastAsia" w:hAnsiTheme="minorHAnsi"/>
              <w:noProof/>
              <w:sz w:val="28"/>
              <w:szCs w:val="28"/>
              <w:lang w:eastAsia="sv-SE"/>
            </w:rPr>
          </w:pPr>
          <w:hyperlink w:anchor="_Toc97885176" w:history="1">
            <w:r w:rsidR="00AB48E1" w:rsidRPr="00817462">
              <w:rPr>
                <w:rStyle w:val="Hyperlnk"/>
                <w:noProof/>
                <w:sz w:val="28"/>
                <w:szCs w:val="28"/>
              </w:rPr>
              <w:t>Kap. 2   Insatser och stöd under anställning</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_Toc97885176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9</w:t>
            </w:r>
            <w:r w:rsidR="00AB48E1" w:rsidRPr="00817462">
              <w:rPr>
                <w:noProof/>
                <w:webHidden/>
                <w:sz w:val="28"/>
                <w:szCs w:val="28"/>
              </w:rPr>
              <w:fldChar w:fldCharType="end"/>
            </w:r>
          </w:hyperlink>
        </w:p>
        <w:p w14:paraId="1FE62067" w14:textId="7E72E7B4" w:rsidR="00AB48E1" w:rsidRPr="00817462" w:rsidRDefault="00876B80">
          <w:pPr>
            <w:pStyle w:val="Innehll3"/>
            <w:rPr>
              <w:rFonts w:asciiTheme="minorHAnsi" w:eastAsiaTheme="minorEastAsia" w:hAnsiTheme="minorHAnsi"/>
              <w:noProof/>
              <w:sz w:val="28"/>
              <w:szCs w:val="28"/>
              <w:lang w:eastAsia="sv-SE"/>
            </w:rPr>
          </w:pPr>
          <w:hyperlink w:anchor="_Toc97885177" w:history="1">
            <w:r w:rsidR="00AB48E1" w:rsidRPr="00817462">
              <w:rPr>
                <w:rStyle w:val="Hyperlnk"/>
                <w:iCs/>
                <w:noProof/>
                <w:sz w:val="28"/>
                <w:szCs w:val="28"/>
              </w:rPr>
              <w:t>§ 7   Individuellt grundläggande stöd</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_Toc97885177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9</w:t>
            </w:r>
            <w:r w:rsidR="00AB48E1" w:rsidRPr="00817462">
              <w:rPr>
                <w:noProof/>
                <w:webHidden/>
                <w:sz w:val="28"/>
                <w:szCs w:val="28"/>
              </w:rPr>
              <w:fldChar w:fldCharType="end"/>
            </w:r>
          </w:hyperlink>
        </w:p>
        <w:p w14:paraId="5A75E210" w14:textId="055BAD53" w:rsidR="00AB48E1" w:rsidRPr="00817462" w:rsidRDefault="00876B80">
          <w:pPr>
            <w:pStyle w:val="Innehll3"/>
            <w:rPr>
              <w:rFonts w:asciiTheme="minorHAnsi" w:eastAsiaTheme="minorEastAsia" w:hAnsiTheme="minorHAnsi"/>
              <w:noProof/>
              <w:sz w:val="28"/>
              <w:szCs w:val="28"/>
              <w:lang w:eastAsia="sv-SE"/>
            </w:rPr>
          </w:pPr>
          <w:hyperlink w:anchor="_Toc97885178" w:history="1">
            <w:r w:rsidR="00AB48E1" w:rsidRPr="00817462">
              <w:rPr>
                <w:rStyle w:val="Hyperlnk"/>
                <w:iCs/>
                <w:noProof/>
                <w:sz w:val="28"/>
                <w:szCs w:val="28"/>
              </w:rPr>
              <w:t>§ 8   Kompletterande studiestöd</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_Toc97885178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10</w:t>
            </w:r>
            <w:r w:rsidR="00AB48E1" w:rsidRPr="00817462">
              <w:rPr>
                <w:noProof/>
                <w:webHidden/>
                <w:sz w:val="28"/>
                <w:szCs w:val="28"/>
              </w:rPr>
              <w:fldChar w:fldCharType="end"/>
            </w:r>
          </w:hyperlink>
        </w:p>
        <w:p w14:paraId="776E6710" w14:textId="36B28A12" w:rsidR="00AB48E1" w:rsidRPr="00817462" w:rsidRDefault="00876B80">
          <w:pPr>
            <w:pStyle w:val="Innehll3"/>
            <w:rPr>
              <w:rFonts w:asciiTheme="minorHAnsi" w:eastAsiaTheme="minorEastAsia" w:hAnsiTheme="minorHAnsi"/>
              <w:noProof/>
              <w:sz w:val="28"/>
              <w:szCs w:val="28"/>
              <w:lang w:eastAsia="sv-SE"/>
            </w:rPr>
          </w:pPr>
          <w:hyperlink w:anchor="_Toc97885179" w:history="1">
            <w:r w:rsidR="00AB48E1" w:rsidRPr="00817462">
              <w:rPr>
                <w:rStyle w:val="Hyperlnk"/>
                <w:iCs/>
                <w:noProof/>
                <w:sz w:val="28"/>
                <w:szCs w:val="28"/>
              </w:rPr>
              <w:t>§ 9   Förlängt studiestöd</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_Toc97885179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11</w:t>
            </w:r>
            <w:r w:rsidR="00AB48E1" w:rsidRPr="00817462">
              <w:rPr>
                <w:noProof/>
                <w:webHidden/>
                <w:sz w:val="28"/>
                <w:szCs w:val="28"/>
              </w:rPr>
              <w:fldChar w:fldCharType="end"/>
            </w:r>
          </w:hyperlink>
        </w:p>
        <w:p w14:paraId="6174B630" w14:textId="29AC0BF8" w:rsidR="00AB48E1" w:rsidRPr="00817462" w:rsidRDefault="00876B80">
          <w:pPr>
            <w:pStyle w:val="Innehll3"/>
            <w:rPr>
              <w:rFonts w:asciiTheme="minorHAnsi" w:eastAsiaTheme="minorEastAsia" w:hAnsiTheme="minorHAnsi"/>
              <w:noProof/>
              <w:sz w:val="28"/>
              <w:szCs w:val="28"/>
              <w:lang w:eastAsia="sv-SE"/>
            </w:rPr>
          </w:pPr>
          <w:hyperlink w:anchor="_Toc97885180" w:history="1">
            <w:r w:rsidR="00AB48E1" w:rsidRPr="00817462">
              <w:rPr>
                <w:rStyle w:val="Hyperlnk"/>
                <w:iCs/>
                <w:noProof/>
                <w:sz w:val="28"/>
                <w:szCs w:val="28"/>
              </w:rPr>
              <w:t>§ 10   Kortvarigt studiestöd</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_Toc97885180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12</w:t>
            </w:r>
            <w:r w:rsidR="00AB48E1" w:rsidRPr="00817462">
              <w:rPr>
                <w:noProof/>
                <w:webHidden/>
                <w:sz w:val="28"/>
                <w:szCs w:val="28"/>
              </w:rPr>
              <w:fldChar w:fldCharType="end"/>
            </w:r>
          </w:hyperlink>
        </w:p>
        <w:p w14:paraId="557E467F" w14:textId="1D1DE97E" w:rsidR="00AB48E1" w:rsidRPr="00817462" w:rsidRDefault="00876B80">
          <w:pPr>
            <w:pStyle w:val="Innehll3"/>
            <w:rPr>
              <w:rFonts w:asciiTheme="minorHAnsi" w:eastAsiaTheme="minorEastAsia" w:hAnsiTheme="minorHAnsi"/>
              <w:noProof/>
              <w:sz w:val="28"/>
              <w:szCs w:val="28"/>
              <w:lang w:eastAsia="sv-SE"/>
            </w:rPr>
          </w:pPr>
          <w:hyperlink w:anchor="_Toc97885181" w:history="1">
            <w:r w:rsidR="00AB48E1" w:rsidRPr="00817462">
              <w:rPr>
                <w:rStyle w:val="Hyperlnk"/>
                <w:iCs/>
                <w:noProof/>
                <w:sz w:val="28"/>
                <w:szCs w:val="28"/>
              </w:rPr>
              <w:t>§ 11   Förebyggande insatser</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_Toc97885181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12</w:t>
            </w:r>
            <w:r w:rsidR="00AB48E1" w:rsidRPr="00817462">
              <w:rPr>
                <w:noProof/>
                <w:webHidden/>
                <w:sz w:val="28"/>
                <w:szCs w:val="28"/>
              </w:rPr>
              <w:fldChar w:fldCharType="end"/>
            </w:r>
          </w:hyperlink>
        </w:p>
        <w:p w14:paraId="68636807" w14:textId="686A07ED" w:rsidR="00AB48E1" w:rsidRPr="00817462" w:rsidRDefault="00876B80">
          <w:pPr>
            <w:pStyle w:val="Innehll3"/>
            <w:rPr>
              <w:rFonts w:asciiTheme="minorHAnsi" w:eastAsiaTheme="minorEastAsia" w:hAnsiTheme="minorHAnsi"/>
              <w:noProof/>
              <w:sz w:val="28"/>
              <w:szCs w:val="28"/>
              <w:lang w:eastAsia="sv-SE"/>
            </w:rPr>
          </w:pPr>
          <w:hyperlink w:anchor="_Toc97885182" w:history="1">
            <w:r w:rsidR="00AB48E1" w:rsidRPr="00817462">
              <w:rPr>
                <w:rStyle w:val="Hyperlnk"/>
                <w:iCs/>
                <w:noProof/>
                <w:sz w:val="28"/>
                <w:szCs w:val="28"/>
              </w:rPr>
              <w:t>§ 12   Samtal om kompetens för tidsbegränsat anställd arbetstagare</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_Toc97885182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14</w:t>
            </w:r>
            <w:r w:rsidR="00AB48E1" w:rsidRPr="00817462">
              <w:rPr>
                <w:noProof/>
                <w:webHidden/>
                <w:sz w:val="28"/>
                <w:szCs w:val="28"/>
              </w:rPr>
              <w:fldChar w:fldCharType="end"/>
            </w:r>
          </w:hyperlink>
        </w:p>
        <w:p w14:paraId="489AB1FA" w14:textId="5E763640" w:rsidR="00AB48E1" w:rsidRPr="00817462" w:rsidRDefault="00876B80">
          <w:pPr>
            <w:pStyle w:val="Innehll3"/>
            <w:rPr>
              <w:rFonts w:asciiTheme="minorHAnsi" w:eastAsiaTheme="minorEastAsia" w:hAnsiTheme="minorHAnsi"/>
              <w:noProof/>
              <w:sz w:val="28"/>
              <w:szCs w:val="28"/>
              <w:lang w:eastAsia="sv-SE"/>
            </w:rPr>
          </w:pPr>
          <w:hyperlink w:anchor="_Toc97885183" w:history="1">
            <w:r w:rsidR="00AB48E1" w:rsidRPr="00817462">
              <w:rPr>
                <w:rStyle w:val="Hyperlnk"/>
                <w:iCs/>
                <w:noProof/>
                <w:sz w:val="28"/>
                <w:szCs w:val="28"/>
              </w:rPr>
              <w:t>§ 13   Strategiskt stöd</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_Toc97885183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14</w:t>
            </w:r>
            <w:r w:rsidR="00AB48E1" w:rsidRPr="00817462">
              <w:rPr>
                <w:noProof/>
                <w:webHidden/>
                <w:sz w:val="28"/>
                <w:szCs w:val="28"/>
              </w:rPr>
              <w:fldChar w:fldCharType="end"/>
            </w:r>
          </w:hyperlink>
        </w:p>
        <w:p w14:paraId="71AAB110" w14:textId="3D792CA6" w:rsidR="00AB48E1" w:rsidRPr="00817462" w:rsidRDefault="00876B80">
          <w:pPr>
            <w:pStyle w:val="Innehll2"/>
            <w:rPr>
              <w:rFonts w:asciiTheme="minorHAnsi" w:eastAsiaTheme="minorEastAsia" w:hAnsiTheme="minorHAnsi"/>
              <w:noProof/>
              <w:sz w:val="28"/>
              <w:szCs w:val="28"/>
              <w:lang w:eastAsia="sv-SE"/>
            </w:rPr>
          </w:pPr>
          <w:hyperlink w:anchor="_Toc97885184" w:history="1">
            <w:r w:rsidR="00AB48E1" w:rsidRPr="00817462">
              <w:rPr>
                <w:rStyle w:val="Hyperlnk"/>
                <w:noProof/>
                <w:sz w:val="28"/>
                <w:szCs w:val="28"/>
              </w:rPr>
              <w:t>Kap. 3   Insatser och stöd vid avslut av anställning</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_Toc97885184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15</w:t>
            </w:r>
            <w:r w:rsidR="00AB48E1" w:rsidRPr="00817462">
              <w:rPr>
                <w:noProof/>
                <w:webHidden/>
                <w:sz w:val="28"/>
                <w:szCs w:val="28"/>
              </w:rPr>
              <w:fldChar w:fldCharType="end"/>
            </w:r>
          </w:hyperlink>
        </w:p>
        <w:p w14:paraId="3C57AC92" w14:textId="3B430244" w:rsidR="00AB48E1" w:rsidRPr="00817462" w:rsidRDefault="00876B80">
          <w:pPr>
            <w:pStyle w:val="Innehll3"/>
            <w:rPr>
              <w:rFonts w:asciiTheme="minorHAnsi" w:eastAsiaTheme="minorEastAsia" w:hAnsiTheme="minorHAnsi"/>
              <w:noProof/>
              <w:sz w:val="28"/>
              <w:szCs w:val="28"/>
              <w:lang w:eastAsia="sv-SE"/>
            </w:rPr>
          </w:pPr>
          <w:hyperlink w:anchor="_Toc97885185" w:history="1">
            <w:r w:rsidR="00AB48E1" w:rsidRPr="00817462">
              <w:rPr>
                <w:rStyle w:val="Hyperlnk"/>
                <w:iCs/>
                <w:noProof/>
                <w:sz w:val="28"/>
                <w:szCs w:val="28"/>
              </w:rPr>
              <w:t>§ 14   Aktiva omställningsinsatser</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_Toc97885185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15</w:t>
            </w:r>
            <w:r w:rsidR="00AB48E1" w:rsidRPr="00817462">
              <w:rPr>
                <w:noProof/>
                <w:webHidden/>
                <w:sz w:val="28"/>
                <w:szCs w:val="28"/>
              </w:rPr>
              <w:fldChar w:fldCharType="end"/>
            </w:r>
          </w:hyperlink>
        </w:p>
        <w:p w14:paraId="0A843D53" w14:textId="2CB74AF1" w:rsidR="00AB48E1" w:rsidRPr="00817462" w:rsidRDefault="00876B80">
          <w:pPr>
            <w:pStyle w:val="Innehll3"/>
            <w:rPr>
              <w:rFonts w:asciiTheme="minorHAnsi" w:eastAsiaTheme="minorEastAsia" w:hAnsiTheme="minorHAnsi"/>
              <w:noProof/>
              <w:sz w:val="28"/>
              <w:szCs w:val="28"/>
              <w:lang w:eastAsia="sv-SE"/>
            </w:rPr>
          </w:pPr>
          <w:hyperlink w:anchor="_Toc97885186" w:history="1">
            <w:r w:rsidR="00AB48E1" w:rsidRPr="00817462">
              <w:rPr>
                <w:rStyle w:val="Hyperlnk"/>
                <w:iCs/>
                <w:noProof/>
                <w:sz w:val="28"/>
                <w:szCs w:val="28"/>
              </w:rPr>
              <w:t>§ 15   Kompletterande studiestöd efter anställning</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_Toc97885186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18</w:t>
            </w:r>
            <w:r w:rsidR="00AB48E1" w:rsidRPr="00817462">
              <w:rPr>
                <w:noProof/>
                <w:webHidden/>
                <w:sz w:val="28"/>
                <w:szCs w:val="28"/>
              </w:rPr>
              <w:fldChar w:fldCharType="end"/>
            </w:r>
          </w:hyperlink>
        </w:p>
        <w:p w14:paraId="0E315C4B" w14:textId="2ACC68F0" w:rsidR="00AB48E1" w:rsidRPr="00817462" w:rsidRDefault="00876B80">
          <w:pPr>
            <w:pStyle w:val="Innehll3"/>
            <w:rPr>
              <w:rFonts w:asciiTheme="minorHAnsi" w:eastAsiaTheme="minorEastAsia" w:hAnsiTheme="minorHAnsi"/>
              <w:noProof/>
              <w:sz w:val="28"/>
              <w:szCs w:val="28"/>
              <w:lang w:eastAsia="sv-SE"/>
            </w:rPr>
          </w:pPr>
          <w:hyperlink w:anchor="_Toc97885187" w:history="1">
            <w:r w:rsidR="00AB48E1" w:rsidRPr="00817462">
              <w:rPr>
                <w:rStyle w:val="Hyperlnk"/>
                <w:iCs/>
                <w:noProof/>
                <w:sz w:val="28"/>
                <w:szCs w:val="28"/>
              </w:rPr>
              <w:t>§ 16   Ersättning under ledighet från arbetet</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_Toc97885187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19</w:t>
            </w:r>
            <w:r w:rsidR="00AB48E1" w:rsidRPr="00817462">
              <w:rPr>
                <w:noProof/>
                <w:webHidden/>
                <w:sz w:val="28"/>
                <w:szCs w:val="28"/>
              </w:rPr>
              <w:fldChar w:fldCharType="end"/>
            </w:r>
          </w:hyperlink>
        </w:p>
        <w:p w14:paraId="16AE5322" w14:textId="34009C33" w:rsidR="00AB48E1" w:rsidRPr="00817462" w:rsidRDefault="00876B80">
          <w:pPr>
            <w:pStyle w:val="Innehll3"/>
            <w:rPr>
              <w:rFonts w:asciiTheme="minorHAnsi" w:eastAsiaTheme="minorEastAsia" w:hAnsiTheme="minorHAnsi"/>
              <w:noProof/>
              <w:sz w:val="28"/>
              <w:szCs w:val="28"/>
              <w:lang w:eastAsia="sv-SE"/>
            </w:rPr>
          </w:pPr>
          <w:hyperlink w:anchor="_Toc97885188" w:history="1">
            <w:r w:rsidR="00AB48E1" w:rsidRPr="00817462">
              <w:rPr>
                <w:rStyle w:val="Hyperlnk"/>
                <w:iCs/>
                <w:noProof/>
                <w:sz w:val="28"/>
                <w:szCs w:val="28"/>
              </w:rPr>
              <w:t>§ 17   Särskild omställningsersättning</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_Toc97885188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19</w:t>
            </w:r>
            <w:r w:rsidR="00AB48E1" w:rsidRPr="00817462">
              <w:rPr>
                <w:noProof/>
                <w:webHidden/>
                <w:sz w:val="28"/>
                <w:szCs w:val="28"/>
              </w:rPr>
              <w:fldChar w:fldCharType="end"/>
            </w:r>
          </w:hyperlink>
        </w:p>
        <w:p w14:paraId="38B8076F" w14:textId="0FF39E49" w:rsidR="00AB48E1" w:rsidRPr="00817462" w:rsidRDefault="00876B80">
          <w:pPr>
            <w:pStyle w:val="Innehll3"/>
            <w:rPr>
              <w:rFonts w:asciiTheme="minorHAnsi" w:eastAsiaTheme="minorEastAsia" w:hAnsiTheme="minorHAnsi"/>
              <w:noProof/>
              <w:sz w:val="28"/>
              <w:szCs w:val="28"/>
              <w:lang w:eastAsia="sv-SE"/>
            </w:rPr>
          </w:pPr>
          <w:hyperlink w:anchor="_Toc97885189" w:history="1">
            <w:r w:rsidR="00AB48E1" w:rsidRPr="00817462">
              <w:rPr>
                <w:rStyle w:val="Hyperlnk"/>
                <w:iCs/>
                <w:noProof/>
                <w:sz w:val="28"/>
                <w:szCs w:val="28"/>
              </w:rPr>
              <w:t>§ 18   Kompletterande omställningsersättning</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_Toc97885189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21</w:t>
            </w:r>
            <w:r w:rsidR="00AB48E1" w:rsidRPr="00817462">
              <w:rPr>
                <w:noProof/>
                <w:webHidden/>
                <w:sz w:val="28"/>
                <w:szCs w:val="28"/>
              </w:rPr>
              <w:fldChar w:fldCharType="end"/>
            </w:r>
          </w:hyperlink>
        </w:p>
        <w:p w14:paraId="0701FD20" w14:textId="54852217" w:rsidR="00AB48E1" w:rsidRPr="00817462" w:rsidRDefault="00876B80">
          <w:pPr>
            <w:pStyle w:val="Innehll2"/>
            <w:rPr>
              <w:rFonts w:asciiTheme="minorHAnsi" w:eastAsiaTheme="minorEastAsia" w:hAnsiTheme="minorHAnsi"/>
              <w:noProof/>
              <w:sz w:val="28"/>
              <w:szCs w:val="28"/>
              <w:lang w:eastAsia="sv-SE"/>
            </w:rPr>
          </w:pPr>
          <w:hyperlink w:anchor="_Toc97885190" w:history="1">
            <w:r w:rsidR="00AB48E1" w:rsidRPr="00817462">
              <w:rPr>
                <w:rStyle w:val="Hyperlnk"/>
                <w:noProof/>
                <w:sz w:val="28"/>
                <w:szCs w:val="28"/>
              </w:rPr>
              <w:t>Kap. 4   Studieledighet</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_Toc97885190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23</w:t>
            </w:r>
            <w:r w:rsidR="00AB48E1" w:rsidRPr="00817462">
              <w:rPr>
                <w:noProof/>
                <w:webHidden/>
                <w:sz w:val="28"/>
                <w:szCs w:val="28"/>
              </w:rPr>
              <w:fldChar w:fldCharType="end"/>
            </w:r>
          </w:hyperlink>
        </w:p>
        <w:p w14:paraId="72587942" w14:textId="33BB3418" w:rsidR="00AB48E1" w:rsidRPr="00817462" w:rsidRDefault="00876B80">
          <w:pPr>
            <w:pStyle w:val="Innehll3"/>
            <w:rPr>
              <w:rFonts w:asciiTheme="minorHAnsi" w:eastAsiaTheme="minorEastAsia" w:hAnsiTheme="minorHAnsi"/>
              <w:noProof/>
              <w:sz w:val="28"/>
              <w:szCs w:val="28"/>
              <w:lang w:eastAsia="sv-SE"/>
            </w:rPr>
          </w:pPr>
          <w:hyperlink w:anchor="_Toc97885191" w:history="1">
            <w:r w:rsidR="00AB48E1" w:rsidRPr="00817462">
              <w:rPr>
                <w:rStyle w:val="Hyperlnk"/>
                <w:rFonts w:cs="Times New Roman"/>
                <w:iCs/>
                <w:noProof/>
                <w:sz w:val="28"/>
                <w:szCs w:val="28"/>
              </w:rPr>
              <w:t xml:space="preserve">§ </w:t>
            </w:r>
            <w:r w:rsidR="00AB48E1" w:rsidRPr="00817462">
              <w:rPr>
                <w:rStyle w:val="Hyperlnk"/>
                <w:rFonts w:cs="Arial"/>
                <w:iCs/>
                <w:noProof/>
                <w:sz w:val="28"/>
                <w:szCs w:val="28"/>
              </w:rPr>
              <w:t>19  Studieledighet</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_Toc97885191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23</w:t>
            </w:r>
            <w:r w:rsidR="00AB48E1" w:rsidRPr="00817462">
              <w:rPr>
                <w:noProof/>
                <w:webHidden/>
                <w:sz w:val="28"/>
                <w:szCs w:val="28"/>
              </w:rPr>
              <w:fldChar w:fldCharType="end"/>
            </w:r>
          </w:hyperlink>
        </w:p>
        <w:p w14:paraId="4730C180" w14:textId="1FECA8DC" w:rsidR="00AB48E1" w:rsidRPr="00817462" w:rsidRDefault="00876B80">
          <w:pPr>
            <w:pStyle w:val="Innehll2"/>
            <w:rPr>
              <w:rFonts w:asciiTheme="minorHAnsi" w:eastAsiaTheme="minorEastAsia" w:hAnsiTheme="minorHAnsi"/>
              <w:noProof/>
              <w:sz w:val="28"/>
              <w:szCs w:val="28"/>
              <w:lang w:eastAsia="sv-SE"/>
            </w:rPr>
          </w:pPr>
          <w:hyperlink w:anchor="_Toc97885192" w:history="1">
            <w:r w:rsidR="00AB48E1" w:rsidRPr="00817462">
              <w:rPr>
                <w:rStyle w:val="Hyperlnk"/>
                <w:noProof/>
                <w:sz w:val="28"/>
                <w:szCs w:val="28"/>
              </w:rPr>
              <w:t>Kap. 5   Finansiering</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_Toc97885192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24</w:t>
            </w:r>
            <w:r w:rsidR="00AB48E1" w:rsidRPr="00817462">
              <w:rPr>
                <w:noProof/>
                <w:webHidden/>
                <w:sz w:val="28"/>
                <w:szCs w:val="28"/>
              </w:rPr>
              <w:fldChar w:fldCharType="end"/>
            </w:r>
          </w:hyperlink>
        </w:p>
        <w:p w14:paraId="347C3453" w14:textId="284F0067" w:rsidR="00AB48E1" w:rsidRPr="00817462" w:rsidRDefault="00876B80">
          <w:pPr>
            <w:pStyle w:val="Innehll3"/>
            <w:rPr>
              <w:rFonts w:asciiTheme="minorHAnsi" w:eastAsiaTheme="minorEastAsia" w:hAnsiTheme="minorHAnsi"/>
              <w:noProof/>
              <w:sz w:val="28"/>
              <w:szCs w:val="28"/>
              <w:lang w:eastAsia="sv-SE"/>
            </w:rPr>
          </w:pPr>
          <w:hyperlink w:anchor="_Toc97885193" w:history="1">
            <w:r w:rsidR="00AB48E1" w:rsidRPr="00817462">
              <w:rPr>
                <w:rStyle w:val="Hyperlnk"/>
                <w:iCs/>
                <w:noProof/>
                <w:sz w:val="28"/>
                <w:szCs w:val="28"/>
              </w:rPr>
              <w:t>§ 20   Finansiering av insatser och stöd</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_Toc97885193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24</w:t>
            </w:r>
            <w:r w:rsidR="00AB48E1" w:rsidRPr="00817462">
              <w:rPr>
                <w:noProof/>
                <w:webHidden/>
                <w:sz w:val="28"/>
                <w:szCs w:val="28"/>
              </w:rPr>
              <w:fldChar w:fldCharType="end"/>
            </w:r>
          </w:hyperlink>
        </w:p>
        <w:p w14:paraId="1BF0326A" w14:textId="35FB5AE9" w:rsidR="00AB48E1" w:rsidRPr="00817462" w:rsidRDefault="00876B80">
          <w:pPr>
            <w:pStyle w:val="Innehll3"/>
            <w:rPr>
              <w:rFonts w:asciiTheme="minorHAnsi" w:eastAsiaTheme="minorEastAsia" w:hAnsiTheme="minorHAnsi"/>
              <w:noProof/>
              <w:sz w:val="28"/>
              <w:szCs w:val="28"/>
              <w:lang w:eastAsia="sv-SE"/>
            </w:rPr>
          </w:pPr>
          <w:hyperlink w:anchor="_Toc97885194" w:history="1">
            <w:r w:rsidR="00AB48E1" w:rsidRPr="00817462">
              <w:rPr>
                <w:rStyle w:val="Hyperlnk"/>
                <w:iCs/>
                <w:noProof/>
                <w:sz w:val="28"/>
                <w:szCs w:val="28"/>
              </w:rPr>
              <w:t>§ 21   Betalning av premie</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_Toc97885194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24</w:t>
            </w:r>
            <w:r w:rsidR="00AB48E1" w:rsidRPr="00817462">
              <w:rPr>
                <w:noProof/>
                <w:webHidden/>
                <w:sz w:val="28"/>
                <w:szCs w:val="28"/>
              </w:rPr>
              <w:fldChar w:fldCharType="end"/>
            </w:r>
          </w:hyperlink>
        </w:p>
        <w:p w14:paraId="68CAD350" w14:textId="217146B5" w:rsidR="00AB48E1" w:rsidRPr="00817462" w:rsidRDefault="00876B80">
          <w:pPr>
            <w:pStyle w:val="Innehll3"/>
            <w:rPr>
              <w:rFonts w:asciiTheme="minorHAnsi" w:eastAsiaTheme="minorEastAsia" w:hAnsiTheme="minorHAnsi"/>
              <w:noProof/>
              <w:sz w:val="28"/>
              <w:szCs w:val="28"/>
              <w:lang w:eastAsia="sv-SE"/>
            </w:rPr>
          </w:pPr>
          <w:hyperlink w:anchor="_Toc97885195" w:history="1">
            <w:r w:rsidR="00AB48E1" w:rsidRPr="00817462">
              <w:rPr>
                <w:rStyle w:val="Hyperlnk"/>
                <w:iCs/>
                <w:noProof/>
                <w:sz w:val="28"/>
                <w:szCs w:val="28"/>
              </w:rPr>
              <w:t>§ 22   Medel till förebyggande insatser</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_Toc97885195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24</w:t>
            </w:r>
            <w:r w:rsidR="00AB48E1" w:rsidRPr="00817462">
              <w:rPr>
                <w:noProof/>
                <w:webHidden/>
                <w:sz w:val="28"/>
                <w:szCs w:val="28"/>
              </w:rPr>
              <w:fldChar w:fldCharType="end"/>
            </w:r>
          </w:hyperlink>
        </w:p>
        <w:p w14:paraId="481996DA" w14:textId="67301696" w:rsidR="00AB48E1" w:rsidRPr="00817462" w:rsidRDefault="00876B80">
          <w:pPr>
            <w:pStyle w:val="Innehll2"/>
            <w:rPr>
              <w:rFonts w:asciiTheme="minorHAnsi" w:eastAsiaTheme="minorEastAsia" w:hAnsiTheme="minorHAnsi"/>
              <w:noProof/>
              <w:sz w:val="28"/>
              <w:szCs w:val="28"/>
              <w:lang w:eastAsia="sv-SE"/>
            </w:rPr>
          </w:pPr>
          <w:hyperlink w:anchor="_Toc97885196" w:history="1">
            <w:r w:rsidR="00AB48E1" w:rsidRPr="00817462">
              <w:rPr>
                <w:rStyle w:val="Hyperlnk"/>
                <w:noProof/>
                <w:sz w:val="28"/>
                <w:szCs w:val="28"/>
              </w:rPr>
              <w:t>Kap. 6   Tolkning och tillämpning</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_Toc97885196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25</w:t>
            </w:r>
            <w:r w:rsidR="00AB48E1" w:rsidRPr="00817462">
              <w:rPr>
                <w:noProof/>
                <w:webHidden/>
                <w:sz w:val="28"/>
                <w:szCs w:val="28"/>
              </w:rPr>
              <w:fldChar w:fldCharType="end"/>
            </w:r>
          </w:hyperlink>
        </w:p>
        <w:p w14:paraId="18BD0D87" w14:textId="5ED0C6C0" w:rsidR="00AB48E1" w:rsidRPr="00817462" w:rsidRDefault="00876B80">
          <w:pPr>
            <w:pStyle w:val="Innehll3"/>
            <w:rPr>
              <w:rFonts w:asciiTheme="minorHAnsi" w:eastAsiaTheme="minorEastAsia" w:hAnsiTheme="minorHAnsi"/>
              <w:noProof/>
              <w:sz w:val="28"/>
              <w:szCs w:val="28"/>
              <w:lang w:eastAsia="sv-SE"/>
            </w:rPr>
          </w:pPr>
          <w:hyperlink w:anchor="_Toc97885197" w:history="1">
            <w:r w:rsidR="00AB48E1" w:rsidRPr="00817462">
              <w:rPr>
                <w:rStyle w:val="Hyperlnk"/>
                <w:iCs/>
                <w:noProof/>
                <w:sz w:val="28"/>
                <w:szCs w:val="28"/>
              </w:rPr>
              <w:t>§ 23   Rådgivningsnämnd</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_Toc97885197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25</w:t>
            </w:r>
            <w:r w:rsidR="00AB48E1" w:rsidRPr="00817462">
              <w:rPr>
                <w:noProof/>
                <w:webHidden/>
                <w:sz w:val="28"/>
                <w:szCs w:val="28"/>
              </w:rPr>
              <w:fldChar w:fldCharType="end"/>
            </w:r>
          </w:hyperlink>
        </w:p>
        <w:p w14:paraId="27BCAFD6" w14:textId="0FA31654" w:rsidR="00AB48E1" w:rsidRPr="00817462" w:rsidRDefault="00876B80">
          <w:pPr>
            <w:pStyle w:val="Innehll2"/>
            <w:rPr>
              <w:rFonts w:asciiTheme="minorHAnsi" w:eastAsiaTheme="minorEastAsia" w:hAnsiTheme="minorHAnsi"/>
              <w:noProof/>
              <w:sz w:val="28"/>
              <w:szCs w:val="28"/>
              <w:lang w:eastAsia="sv-SE"/>
            </w:rPr>
          </w:pPr>
          <w:hyperlink w:anchor="_Toc97885198" w:history="1">
            <w:r w:rsidR="00AB48E1" w:rsidRPr="00817462">
              <w:rPr>
                <w:rStyle w:val="Hyperlnk"/>
                <w:noProof/>
                <w:sz w:val="28"/>
                <w:szCs w:val="28"/>
              </w:rPr>
              <w:t>Kap. 7   Tvister</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_Toc97885198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25</w:t>
            </w:r>
            <w:r w:rsidR="00AB48E1" w:rsidRPr="00817462">
              <w:rPr>
                <w:noProof/>
                <w:webHidden/>
                <w:sz w:val="28"/>
                <w:szCs w:val="28"/>
              </w:rPr>
              <w:fldChar w:fldCharType="end"/>
            </w:r>
          </w:hyperlink>
        </w:p>
        <w:p w14:paraId="0CB27CA3" w14:textId="6380BEA5" w:rsidR="00AB48E1" w:rsidRPr="00817462" w:rsidRDefault="00876B80">
          <w:pPr>
            <w:pStyle w:val="Innehll3"/>
            <w:rPr>
              <w:rFonts w:asciiTheme="minorHAnsi" w:eastAsiaTheme="minorEastAsia" w:hAnsiTheme="minorHAnsi"/>
              <w:noProof/>
              <w:sz w:val="28"/>
              <w:szCs w:val="28"/>
              <w:lang w:eastAsia="sv-SE"/>
            </w:rPr>
          </w:pPr>
          <w:hyperlink w:anchor="_Toc97885199" w:history="1">
            <w:r w:rsidR="00AB48E1" w:rsidRPr="00817462">
              <w:rPr>
                <w:rStyle w:val="Hyperlnk"/>
                <w:iCs/>
                <w:noProof/>
                <w:sz w:val="28"/>
                <w:szCs w:val="28"/>
              </w:rPr>
              <w:t>§ 24   Handläggning av tvister</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_Toc97885199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25</w:t>
            </w:r>
            <w:r w:rsidR="00AB48E1" w:rsidRPr="00817462">
              <w:rPr>
                <w:noProof/>
                <w:webHidden/>
                <w:sz w:val="28"/>
                <w:szCs w:val="28"/>
              </w:rPr>
              <w:fldChar w:fldCharType="end"/>
            </w:r>
          </w:hyperlink>
        </w:p>
        <w:p w14:paraId="36642F2A" w14:textId="70DAB777" w:rsidR="00AB48E1" w:rsidRPr="00817462" w:rsidRDefault="00876B80">
          <w:pPr>
            <w:pStyle w:val="Innehll3"/>
            <w:rPr>
              <w:rFonts w:asciiTheme="minorHAnsi" w:eastAsiaTheme="minorEastAsia" w:hAnsiTheme="minorHAnsi"/>
              <w:noProof/>
              <w:sz w:val="28"/>
              <w:szCs w:val="28"/>
              <w:lang w:eastAsia="sv-SE"/>
            </w:rPr>
          </w:pPr>
          <w:hyperlink w:anchor="_Toc97885200" w:history="1">
            <w:r w:rsidR="00AB48E1" w:rsidRPr="00817462">
              <w:rPr>
                <w:rStyle w:val="Hyperlnk"/>
                <w:iCs/>
                <w:noProof/>
                <w:sz w:val="28"/>
                <w:szCs w:val="28"/>
              </w:rPr>
              <w:t>§ 25   Skiljenämnd</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_Toc97885200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26</w:t>
            </w:r>
            <w:r w:rsidR="00AB48E1" w:rsidRPr="00817462">
              <w:rPr>
                <w:noProof/>
                <w:webHidden/>
                <w:sz w:val="28"/>
                <w:szCs w:val="28"/>
              </w:rPr>
              <w:fldChar w:fldCharType="end"/>
            </w:r>
          </w:hyperlink>
        </w:p>
        <w:p w14:paraId="3C722FB5" w14:textId="08F72094" w:rsidR="00AB48E1" w:rsidRPr="00817462" w:rsidRDefault="00876B80">
          <w:pPr>
            <w:pStyle w:val="Innehll1"/>
            <w:rPr>
              <w:rFonts w:asciiTheme="minorHAnsi" w:eastAsiaTheme="minorEastAsia" w:hAnsiTheme="minorHAnsi"/>
              <w:noProof/>
              <w:sz w:val="28"/>
              <w:szCs w:val="28"/>
              <w:lang w:eastAsia="sv-SE"/>
            </w:rPr>
          </w:pPr>
          <w:hyperlink w:anchor="_Toc97885201" w:history="1">
            <w:r w:rsidR="00AB48E1" w:rsidRPr="00817462">
              <w:rPr>
                <w:rStyle w:val="Hyperlnk"/>
                <w:rFonts w:eastAsia="Times New Roman" w:cs="Times New Roman"/>
                <w:noProof/>
                <w:sz w:val="28"/>
                <w:szCs w:val="28"/>
              </w:rPr>
              <w:t>Centrala</w:t>
            </w:r>
            <w:r w:rsidR="00AB48E1" w:rsidRPr="00817462">
              <w:rPr>
                <w:rStyle w:val="Hyperlnk"/>
                <w:rFonts w:eastAsia="Times New Roman" w:cs="Times New Roman"/>
                <w:noProof/>
                <w:spacing w:val="-1"/>
                <w:sz w:val="28"/>
                <w:szCs w:val="28"/>
              </w:rPr>
              <w:t xml:space="preserve"> </w:t>
            </w:r>
            <w:r w:rsidR="00AB48E1" w:rsidRPr="00817462">
              <w:rPr>
                <w:rStyle w:val="Hyperlnk"/>
                <w:rFonts w:eastAsia="Times New Roman" w:cs="Times New Roman"/>
                <w:noProof/>
                <w:sz w:val="28"/>
                <w:szCs w:val="28"/>
              </w:rPr>
              <w:t>och lokala</w:t>
            </w:r>
            <w:r w:rsidR="00AB48E1" w:rsidRPr="00817462">
              <w:rPr>
                <w:rStyle w:val="Hyperlnk"/>
                <w:rFonts w:eastAsia="Times New Roman" w:cs="Times New Roman"/>
                <w:noProof/>
                <w:spacing w:val="-1"/>
                <w:sz w:val="28"/>
                <w:szCs w:val="28"/>
              </w:rPr>
              <w:t xml:space="preserve"> p</w:t>
            </w:r>
            <w:r w:rsidR="00AB48E1" w:rsidRPr="00817462">
              <w:rPr>
                <w:rStyle w:val="Hyperlnk"/>
                <w:rFonts w:eastAsia="Times New Roman" w:cs="Times New Roman"/>
                <w:noProof/>
                <w:sz w:val="28"/>
                <w:szCs w:val="28"/>
              </w:rPr>
              <w:t>rotokollsanteckningar, bilaga 2</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_Toc97885201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27</w:t>
            </w:r>
            <w:r w:rsidR="00AB48E1" w:rsidRPr="00817462">
              <w:rPr>
                <w:noProof/>
                <w:webHidden/>
                <w:sz w:val="28"/>
                <w:szCs w:val="28"/>
              </w:rPr>
              <w:fldChar w:fldCharType="end"/>
            </w:r>
          </w:hyperlink>
        </w:p>
        <w:p w14:paraId="039CF73E" w14:textId="16BB47F4" w:rsidR="00AB48E1" w:rsidRPr="00817462" w:rsidRDefault="00876B80">
          <w:pPr>
            <w:pStyle w:val="Innehll1"/>
            <w:rPr>
              <w:rFonts w:asciiTheme="minorHAnsi" w:eastAsiaTheme="minorEastAsia" w:hAnsiTheme="minorHAnsi"/>
              <w:noProof/>
              <w:sz w:val="28"/>
              <w:szCs w:val="28"/>
              <w:lang w:eastAsia="sv-SE"/>
            </w:rPr>
          </w:pPr>
          <w:hyperlink w:anchor="_Toc97885202" w:history="1">
            <w:r w:rsidR="00AB48E1" w:rsidRPr="00817462">
              <w:rPr>
                <w:rStyle w:val="Hyperlnk"/>
                <w:noProof/>
                <w:sz w:val="28"/>
                <w:szCs w:val="28"/>
              </w:rPr>
              <w:t>Centrala protokollsanteckningar, bilaga 3</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_Toc97885202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28</w:t>
            </w:r>
            <w:r w:rsidR="00AB48E1" w:rsidRPr="00817462">
              <w:rPr>
                <w:noProof/>
                <w:webHidden/>
                <w:sz w:val="28"/>
                <w:szCs w:val="28"/>
              </w:rPr>
              <w:fldChar w:fldCharType="end"/>
            </w:r>
          </w:hyperlink>
        </w:p>
        <w:p w14:paraId="37C5B9C0" w14:textId="23209F51" w:rsidR="00AB48E1" w:rsidRPr="00817462" w:rsidRDefault="00876B80">
          <w:pPr>
            <w:pStyle w:val="Innehll1"/>
            <w:rPr>
              <w:rFonts w:asciiTheme="minorHAnsi" w:eastAsiaTheme="minorEastAsia" w:hAnsiTheme="minorHAnsi"/>
              <w:noProof/>
              <w:sz w:val="28"/>
              <w:szCs w:val="28"/>
              <w:lang w:eastAsia="sv-SE"/>
            </w:rPr>
          </w:pPr>
          <w:hyperlink w:anchor="_Toc97885203" w:history="1">
            <w:r w:rsidR="00AB48E1" w:rsidRPr="00817462">
              <w:rPr>
                <w:rStyle w:val="Hyperlnk"/>
                <w:rFonts w:eastAsia="Times New Roman" w:cs="Times New Roman"/>
                <w:noProof/>
                <w:sz w:val="28"/>
                <w:szCs w:val="28"/>
              </w:rPr>
              <w:t xml:space="preserve">Stadgar för Kollektivavtalsstiftelsen Omställningsfonden KOM-KR, </w:t>
            </w:r>
            <w:r w:rsidR="00B14F91">
              <w:rPr>
                <w:rStyle w:val="Hyperlnk"/>
                <w:rFonts w:eastAsia="Times New Roman" w:cs="Times New Roman"/>
                <w:noProof/>
                <w:sz w:val="28"/>
                <w:szCs w:val="28"/>
              </w:rPr>
              <w:br/>
            </w:r>
            <w:r w:rsidR="00AB48E1" w:rsidRPr="00817462">
              <w:rPr>
                <w:rStyle w:val="Hyperlnk"/>
                <w:rFonts w:eastAsia="Times New Roman" w:cs="Times New Roman"/>
                <w:noProof/>
                <w:sz w:val="28"/>
                <w:szCs w:val="28"/>
              </w:rPr>
              <w:t>bilaga 4</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_Toc97885203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30</w:t>
            </w:r>
            <w:r w:rsidR="00AB48E1" w:rsidRPr="00817462">
              <w:rPr>
                <w:noProof/>
                <w:webHidden/>
                <w:sz w:val="28"/>
                <w:szCs w:val="28"/>
              </w:rPr>
              <w:fldChar w:fldCharType="end"/>
            </w:r>
          </w:hyperlink>
        </w:p>
        <w:p w14:paraId="3773C561" w14:textId="23FD8697" w:rsidR="00AB48E1" w:rsidRPr="00AB48E1" w:rsidRDefault="00876B80">
          <w:pPr>
            <w:pStyle w:val="Innehll1"/>
            <w:rPr>
              <w:rFonts w:asciiTheme="minorHAnsi" w:eastAsiaTheme="minorEastAsia" w:hAnsiTheme="minorHAnsi"/>
              <w:noProof/>
              <w:sz w:val="22"/>
              <w:lang w:eastAsia="sv-SE"/>
            </w:rPr>
          </w:pPr>
          <w:hyperlink w:anchor="_Toc97885204" w:history="1">
            <w:r w:rsidR="00AB48E1" w:rsidRPr="00817462">
              <w:rPr>
                <w:rStyle w:val="Hyperlnk"/>
                <w:rFonts w:eastAsia="Calibri" w:cs="Times New Roman"/>
                <w:noProof/>
                <w:kern w:val="36"/>
                <w:sz w:val="28"/>
                <w:szCs w:val="28"/>
              </w:rPr>
              <w:t>Lokalt kollektivavtal, bilaga 5</w:t>
            </w:r>
            <w:r w:rsidR="00AB48E1" w:rsidRPr="00817462">
              <w:rPr>
                <w:noProof/>
                <w:webHidden/>
                <w:sz w:val="28"/>
                <w:szCs w:val="28"/>
              </w:rPr>
              <w:tab/>
            </w:r>
            <w:r w:rsidR="00AB48E1" w:rsidRPr="00817462">
              <w:rPr>
                <w:noProof/>
                <w:webHidden/>
                <w:sz w:val="28"/>
                <w:szCs w:val="28"/>
              </w:rPr>
              <w:fldChar w:fldCharType="begin"/>
            </w:r>
            <w:r w:rsidR="00AB48E1" w:rsidRPr="00817462">
              <w:rPr>
                <w:noProof/>
                <w:webHidden/>
                <w:sz w:val="28"/>
                <w:szCs w:val="28"/>
              </w:rPr>
              <w:instrText xml:space="preserve"> PAGEREF _Toc97885204 \h </w:instrText>
            </w:r>
            <w:r w:rsidR="00AB48E1" w:rsidRPr="00817462">
              <w:rPr>
                <w:noProof/>
                <w:webHidden/>
                <w:sz w:val="28"/>
                <w:szCs w:val="28"/>
              </w:rPr>
            </w:r>
            <w:r w:rsidR="00AB48E1" w:rsidRPr="00817462">
              <w:rPr>
                <w:noProof/>
                <w:webHidden/>
                <w:sz w:val="28"/>
                <w:szCs w:val="28"/>
              </w:rPr>
              <w:fldChar w:fldCharType="separate"/>
            </w:r>
            <w:r w:rsidR="001D05A4">
              <w:rPr>
                <w:noProof/>
                <w:webHidden/>
                <w:sz w:val="28"/>
                <w:szCs w:val="28"/>
              </w:rPr>
              <w:t>35</w:t>
            </w:r>
            <w:r w:rsidR="00AB48E1" w:rsidRPr="00817462">
              <w:rPr>
                <w:noProof/>
                <w:webHidden/>
                <w:sz w:val="28"/>
                <w:szCs w:val="28"/>
              </w:rPr>
              <w:fldChar w:fldCharType="end"/>
            </w:r>
          </w:hyperlink>
        </w:p>
        <w:p w14:paraId="38327DBC" w14:textId="6F67F0C7" w:rsidR="0074238F" w:rsidRDefault="004C2596">
          <w:r w:rsidRPr="00AB48E1">
            <w:fldChar w:fldCharType="end"/>
          </w:r>
        </w:p>
      </w:sdtContent>
    </w:sdt>
    <w:p w14:paraId="63D6163A" w14:textId="77777777" w:rsidR="00396023" w:rsidRDefault="00396023">
      <w:pPr>
        <w:sectPr w:rsidR="00396023" w:rsidSect="00817462">
          <w:headerReference w:type="even" r:id="rId13"/>
          <w:headerReference w:type="default" r:id="rId14"/>
          <w:footerReference w:type="default" r:id="rId15"/>
          <w:headerReference w:type="first" r:id="rId16"/>
          <w:footerReference w:type="first" r:id="rId17"/>
          <w:type w:val="oddPage"/>
          <w:pgSz w:w="11906" w:h="16838" w:code="9"/>
          <w:pgMar w:top="1276" w:right="1418" w:bottom="1418" w:left="1418" w:header="709" w:footer="709" w:gutter="0"/>
          <w:pgNumType w:start="0"/>
          <w:cols w:space="708"/>
          <w:docGrid w:linePitch="360"/>
        </w:sectPr>
      </w:pPr>
    </w:p>
    <w:tbl>
      <w:tblPr>
        <w:tblStyle w:val="Tabellrutnt"/>
        <w:tblpPr w:leftFromText="141" w:rightFromText="141" w:vertAnchor="page" w:horzAnchor="page" w:tblpX="2178" w:tblpY="7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2924"/>
        <w:gridCol w:w="2924"/>
      </w:tblGrid>
      <w:tr w:rsidR="00817462" w:rsidRPr="00817462" w14:paraId="05591AE7" w14:textId="77777777" w:rsidTr="00A46E0D">
        <w:trPr>
          <w:trHeight w:val="1387"/>
        </w:trPr>
        <w:tc>
          <w:tcPr>
            <w:tcW w:w="2924" w:type="dxa"/>
          </w:tcPr>
          <w:p w14:paraId="764DFE4C" w14:textId="77777777" w:rsidR="00817462" w:rsidRPr="00817462" w:rsidRDefault="00817462" w:rsidP="00817462">
            <w:pPr>
              <w:spacing w:line="240" w:lineRule="auto"/>
              <w:rPr>
                <w:color w:val="000000"/>
                <w:sz w:val="28"/>
              </w:rPr>
            </w:pPr>
            <w:bookmarkStart w:id="0" w:name="_Toc97885167"/>
            <w:bookmarkStart w:id="1" w:name="_Toc89272858"/>
            <w:r w:rsidRPr="00817462">
              <w:rPr>
                <w:sz w:val="28"/>
              </w:rPr>
              <w:lastRenderedPageBreak/>
              <w:br w:type="page"/>
            </w:r>
          </w:p>
        </w:tc>
        <w:tc>
          <w:tcPr>
            <w:tcW w:w="2924" w:type="dxa"/>
          </w:tcPr>
          <w:p w14:paraId="29219129" w14:textId="77777777" w:rsidR="00817462" w:rsidRPr="00817462" w:rsidRDefault="00817462" w:rsidP="00817462">
            <w:pPr>
              <w:spacing w:line="240" w:lineRule="auto"/>
              <w:rPr>
                <w:rFonts w:eastAsia="MS Mincho"/>
                <w:color w:val="000000"/>
                <w:sz w:val="28"/>
              </w:rPr>
            </w:pPr>
            <w:r w:rsidRPr="00817462">
              <w:rPr>
                <w:rFonts w:eastAsia="MS Mincho"/>
                <w:color w:val="000000"/>
                <w:sz w:val="28"/>
              </w:rPr>
              <w:t>Förhandlingsprotokoll</w:t>
            </w:r>
            <w:r w:rsidRPr="00817462">
              <w:rPr>
                <w:sz w:val="28"/>
              </w:rPr>
              <w:br/>
            </w:r>
            <w:r w:rsidRPr="00817462">
              <w:rPr>
                <w:rFonts w:eastAsia="MS Mincho"/>
                <w:color w:val="000000"/>
                <w:sz w:val="28"/>
              </w:rPr>
              <w:t>2021-12-20</w:t>
            </w:r>
          </w:p>
        </w:tc>
        <w:tc>
          <w:tcPr>
            <w:tcW w:w="2924" w:type="dxa"/>
          </w:tcPr>
          <w:p w14:paraId="07CAACF0" w14:textId="123937ED" w:rsidR="00817462" w:rsidRPr="00817462" w:rsidRDefault="00817462" w:rsidP="00817462">
            <w:pPr>
              <w:spacing w:line="240" w:lineRule="auto"/>
              <w:jc w:val="right"/>
              <w:rPr>
                <w:rFonts w:eastAsia="MS Mincho"/>
                <w:color w:val="000000"/>
                <w:sz w:val="28"/>
              </w:rPr>
            </w:pPr>
          </w:p>
        </w:tc>
      </w:tr>
    </w:tbl>
    <w:p w14:paraId="29421363" w14:textId="150DE293" w:rsidR="00777EFE" w:rsidRPr="00777EFE" w:rsidRDefault="00777EFE" w:rsidP="00817462">
      <w:pPr>
        <w:pStyle w:val="Rubrik1"/>
      </w:pPr>
      <w:r w:rsidRPr="00777EFE">
        <w:t>Överenskommelse om Kompetens</w:t>
      </w:r>
      <w:r>
        <w:t xml:space="preserve">- </w:t>
      </w:r>
      <w:r w:rsidRPr="00777EFE">
        <w:t>och</w:t>
      </w:r>
      <w:r>
        <w:t xml:space="preserve"> </w:t>
      </w:r>
      <w:r w:rsidRPr="00777EFE">
        <w:t>omställningsavtal –</w:t>
      </w:r>
      <w:r w:rsidRPr="00777EFE">
        <w:rPr>
          <w:spacing w:val="-1"/>
        </w:rPr>
        <w:t xml:space="preserve"> </w:t>
      </w:r>
      <w:r w:rsidRPr="00777EFE">
        <w:t>KOM-KR</w:t>
      </w:r>
      <w:bookmarkEnd w:id="0"/>
    </w:p>
    <w:p w14:paraId="66EE984D" w14:textId="77777777" w:rsidR="00777EFE" w:rsidRPr="00777EFE" w:rsidRDefault="00777EFE" w:rsidP="00777EFE">
      <w:pPr>
        <w:keepLines/>
        <w:spacing w:before="360" w:line="240" w:lineRule="auto"/>
        <w:outlineLvl w:val="3"/>
        <w:rPr>
          <w:rFonts w:eastAsia="Times New Roman" w:cs="Arial"/>
          <w:b/>
          <w:bCs/>
          <w:sz w:val="28"/>
          <w:szCs w:val="26"/>
        </w:rPr>
      </w:pPr>
      <w:r w:rsidRPr="00777EFE">
        <w:rPr>
          <w:rFonts w:eastAsia="Times New Roman" w:cs="Arial"/>
          <w:b/>
          <w:bCs/>
          <w:sz w:val="28"/>
          <w:szCs w:val="26"/>
        </w:rPr>
        <w:t>Parter</w:t>
      </w:r>
    </w:p>
    <w:p w14:paraId="6A55ABEB" w14:textId="77777777" w:rsidR="00777EFE" w:rsidRPr="00777EFE" w:rsidRDefault="00777EFE" w:rsidP="00777EFE">
      <w:pPr>
        <w:widowControl w:val="0"/>
        <w:autoSpaceDE w:val="0"/>
        <w:autoSpaceDN w:val="0"/>
        <w:spacing w:line="240" w:lineRule="auto"/>
        <w:ind w:right="76"/>
        <w:rPr>
          <w:rFonts w:eastAsia="Times New Roman" w:cs="Times New Roman"/>
          <w:sz w:val="28"/>
          <w:szCs w:val="28"/>
        </w:rPr>
      </w:pPr>
      <w:r w:rsidRPr="00777EFE">
        <w:rPr>
          <w:rFonts w:eastAsia="Times New Roman" w:cs="Times New Roman"/>
          <w:sz w:val="28"/>
          <w:szCs w:val="28"/>
        </w:rPr>
        <w:t>Sveriges Kommuner och Regioner och Sobona – Kommunala företagens</w:t>
      </w:r>
      <w:r w:rsidRPr="00777EFE">
        <w:rPr>
          <w:rFonts w:eastAsia="Times New Roman" w:cs="Times New Roman"/>
          <w:spacing w:val="-67"/>
          <w:sz w:val="28"/>
          <w:szCs w:val="28"/>
        </w:rPr>
        <w:t xml:space="preserve"> </w:t>
      </w:r>
      <w:r w:rsidRPr="00777EFE">
        <w:rPr>
          <w:rFonts w:eastAsia="Times New Roman" w:cs="Times New Roman"/>
          <w:sz w:val="28"/>
          <w:szCs w:val="28"/>
        </w:rPr>
        <w:t>arbetsgivarorganisation</w:t>
      </w:r>
      <w:r w:rsidRPr="00777EFE">
        <w:rPr>
          <w:rFonts w:eastAsia="Times New Roman" w:cs="Times New Roman"/>
          <w:spacing w:val="2"/>
          <w:sz w:val="28"/>
          <w:szCs w:val="28"/>
        </w:rPr>
        <w:t xml:space="preserve"> </w:t>
      </w:r>
      <w:r w:rsidRPr="00777EFE">
        <w:rPr>
          <w:rFonts w:eastAsia="Times New Roman" w:cs="Times New Roman"/>
          <w:sz w:val="28"/>
          <w:szCs w:val="28"/>
        </w:rPr>
        <w:t>å ena</w:t>
      </w:r>
      <w:r w:rsidRPr="00777EFE">
        <w:rPr>
          <w:rFonts w:eastAsia="Times New Roman" w:cs="Times New Roman"/>
          <w:spacing w:val="-4"/>
          <w:sz w:val="28"/>
          <w:szCs w:val="28"/>
        </w:rPr>
        <w:t xml:space="preserve"> </w:t>
      </w:r>
      <w:r w:rsidRPr="00777EFE">
        <w:rPr>
          <w:rFonts w:eastAsia="Times New Roman" w:cs="Times New Roman"/>
          <w:sz w:val="28"/>
          <w:szCs w:val="28"/>
        </w:rPr>
        <w:t>sidan,</w:t>
      </w:r>
      <w:r w:rsidRPr="00777EFE">
        <w:rPr>
          <w:rFonts w:eastAsia="Times New Roman" w:cs="Times New Roman"/>
          <w:spacing w:val="-1"/>
          <w:sz w:val="28"/>
          <w:szCs w:val="28"/>
        </w:rPr>
        <w:t xml:space="preserve"> </w:t>
      </w:r>
      <w:r w:rsidRPr="00777EFE">
        <w:rPr>
          <w:rFonts w:eastAsia="Times New Roman" w:cs="Times New Roman"/>
          <w:sz w:val="28"/>
          <w:szCs w:val="28"/>
        </w:rPr>
        <w:t>samt</w:t>
      </w:r>
    </w:p>
    <w:p w14:paraId="73B1506D" w14:textId="77777777" w:rsidR="00777EFE" w:rsidRPr="00777EFE" w:rsidRDefault="00777EFE" w:rsidP="00777EFE">
      <w:pPr>
        <w:widowControl w:val="0"/>
        <w:autoSpaceDE w:val="0"/>
        <w:autoSpaceDN w:val="0"/>
        <w:spacing w:line="240" w:lineRule="auto"/>
        <w:ind w:right="249"/>
        <w:rPr>
          <w:rFonts w:eastAsia="Times New Roman" w:cs="Times New Roman"/>
          <w:sz w:val="28"/>
          <w:szCs w:val="28"/>
        </w:rPr>
      </w:pPr>
      <w:r w:rsidRPr="00777EFE">
        <w:rPr>
          <w:rFonts w:eastAsia="Times New Roman" w:cs="Times New Roman"/>
          <w:sz w:val="28"/>
          <w:szCs w:val="28"/>
        </w:rPr>
        <w:t xml:space="preserve">Svenska Kommunalarbetareförbundet, OFRs </w:t>
      </w:r>
      <w:proofErr w:type="spellStart"/>
      <w:r w:rsidRPr="00777EFE">
        <w:rPr>
          <w:rFonts w:eastAsia="Times New Roman" w:cs="Times New Roman"/>
          <w:sz w:val="28"/>
          <w:szCs w:val="28"/>
        </w:rPr>
        <w:t>förbundsområden</w:t>
      </w:r>
      <w:proofErr w:type="spellEnd"/>
      <w:r w:rsidRPr="00777EFE">
        <w:rPr>
          <w:rFonts w:eastAsia="Times New Roman" w:cs="Times New Roman"/>
          <w:sz w:val="28"/>
          <w:szCs w:val="28"/>
        </w:rPr>
        <w:t xml:space="preserve"> Allmän</w:t>
      </w:r>
      <w:r w:rsidRPr="00777EFE">
        <w:rPr>
          <w:rFonts w:eastAsia="Times New Roman" w:cs="Times New Roman"/>
          <w:spacing w:val="1"/>
          <w:sz w:val="28"/>
          <w:szCs w:val="28"/>
        </w:rPr>
        <w:t xml:space="preserve"> </w:t>
      </w:r>
      <w:r w:rsidRPr="00777EFE">
        <w:rPr>
          <w:rFonts w:eastAsia="Times New Roman" w:cs="Times New Roman"/>
          <w:sz w:val="28"/>
          <w:szCs w:val="28"/>
        </w:rPr>
        <w:t>kommunal verksamhet, Hälso- och sjukvård samt Läkare jämte i förbunds-</w:t>
      </w:r>
      <w:r w:rsidRPr="00777EFE">
        <w:rPr>
          <w:rFonts w:eastAsia="Times New Roman" w:cs="Times New Roman"/>
          <w:spacing w:val="1"/>
          <w:sz w:val="28"/>
          <w:szCs w:val="28"/>
        </w:rPr>
        <w:t xml:space="preserve"> </w:t>
      </w:r>
      <w:r w:rsidRPr="00777EFE">
        <w:rPr>
          <w:rFonts w:eastAsia="Times New Roman" w:cs="Times New Roman"/>
          <w:sz w:val="28"/>
          <w:szCs w:val="28"/>
        </w:rPr>
        <w:t>områdena ingående organisationer, Lärarförbundets och Lärarnas Riksförbunds</w:t>
      </w:r>
      <w:r w:rsidRPr="00777EFE">
        <w:rPr>
          <w:rFonts w:eastAsia="Times New Roman" w:cs="Times New Roman"/>
          <w:spacing w:val="-67"/>
          <w:sz w:val="28"/>
          <w:szCs w:val="28"/>
        </w:rPr>
        <w:t xml:space="preserve"> </w:t>
      </w:r>
      <w:r w:rsidRPr="00777EFE">
        <w:rPr>
          <w:rFonts w:eastAsia="Times New Roman" w:cs="Times New Roman"/>
          <w:sz w:val="28"/>
          <w:szCs w:val="28"/>
        </w:rPr>
        <w:t>Samverkansråd samt AkademikerAlliansen och till AkademikerAlliansen</w:t>
      </w:r>
      <w:r w:rsidRPr="00777EFE">
        <w:rPr>
          <w:rFonts w:eastAsia="Times New Roman" w:cs="Times New Roman"/>
          <w:spacing w:val="1"/>
          <w:sz w:val="28"/>
          <w:szCs w:val="28"/>
        </w:rPr>
        <w:t xml:space="preserve"> </w:t>
      </w:r>
      <w:r w:rsidRPr="00777EFE">
        <w:rPr>
          <w:rFonts w:eastAsia="Times New Roman" w:cs="Times New Roman"/>
          <w:sz w:val="28"/>
          <w:szCs w:val="28"/>
        </w:rPr>
        <w:t>anslutna</w:t>
      </w:r>
      <w:r w:rsidRPr="00777EFE">
        <w:rPr>
          <w:rFonts w:eastAsia="Times New Roman" w:cs="Times New Roman"/>
          <w:spacing w:val="-1"/>
          <w:sz w:val="28"/>
          <w:szCs w:val="28"/>
        </w:rPr>
        <w:t xml:space="preserve"> </w:t>
      </w:r>
      <w:r w:rsidRPr="00777EFE">
        <w:rPr>
          <w:rFonts w:eastAsia="Times New Roman" w:cs="Times New Roman"/>
          <w:sz w:val="28"/>
          <w:szCs w:val="28"/>
        </w:rPr>
        <w:t>riksorganisationer å</w:t>
      </w:r>
      <w:r w:rsidRPr="00777EFE">
        <w:rPr>
          <w:rFonts w:eastAsia="Times New Roman" w:cs="Times New Roman"/>
          <w:spacing w:val="-4"/>
          <w:sz w:val="28"/>
          <w:szCs w:val="28"/>
        </w:rPr>
        <w:t xml:space="preserve"> </w:t>
      </w:r>
      <w:r w:rsidRPr="00777EFE">
        <w:rPr>
          <w:rFonts w:eastAsia="Times New Roman" w:cs="Times New Roman"/>
          <w:sz w:val="28"/>
          <w:szCs w:val="28"/>
        </w:rPr>
        <w:t>den</w:t>
      </w:r>
      <w:r w:rsidRPr="00777EFE">
        <w:rPr>
          <w:rFonts w:eastAsia="Times New Roman" w:cs="Times New Roman"/>
          <w:spacing w:val="1"/>
          <w:sz w:val="28"/>
          <w:szCs w:val="28"/>
        </w:rPr>
        <w:t xml:space="preserve"> </w:t>
      </w:r>
      <w:r w:rsidRPr="00777EFE">
        <w:rPr>
          <w:rFonts w:eastAsia="Times New Roman" w:cs="Times New Roman"/>
          <w:sz w:val="28"/>
          <w:szCs w:val="28"/>
        </w:rPr>
        <w:t>andra.</w:t>
      </w:r>
    </w:p>
    <w:p w14:paraId="746761AD" w14:textId="77777777" w:rsidR="00777EFE" w:rsidRPr="00777EFE" w:rsidRDefault="00777EFE" w:rsidP="00777EFE">
      <w:pPr>
        <w:keepLines/>
        <w:spacing w:before="360" w:line="240" w:lineRule="auto"/>
        <w:outlineLvl w:val="3"/>
        <w:rPr>
          <w:rFonts w:eastAsia="Times New Roman" w:cs="Arial"/>
          <w:b/>
          <w:bCs/>
          <w:sz w:val="28"/>
          <w:szCs w:val="26"/>
        </w:rPr>
      </w:pPr>
      <w:r w:rsidRPr="00777EFE">
        <w:rPr>
          <w:rFonts w:eastAsia="Times New Roman" w:cs="Arial"/>
          <w:b/>
          <w:bCs/>
          <w:sz w:val="28"/>
          <w:szCs w:val="26"/>
        </w:rPr>
        <w:t>§</w:t>
      </w:r>
      <w:r w:rsidRPr="00777EFE">
        <w:rPr>
          <w:rFonts w:eastAsia="Times New Roman" w:cs="Arial"/>
          <w:b/>
          <w:bCs/>
          <w:spacing w:val="1"/>
          <w:sz w:val="28"/>
          <w:szCs w:val="26"/>
        </w:rPr>
        <w:t xml:space="preserve"> </w:t>
      </w:r>
      <w:r w:rsidRPr="00777EFE">
        <w:rPr>
          <w:rFonts w:eastAsia="Times New Roman" w:cs="Arial"/>
          <w:b/>
          <w:bCs/>
          <w:sz w:val="28"/>
          <w:szCs w:val="26"/>
        </w:rPr>
        <w:t>1   Bakgrund</w:t>
      </w:r>
    </w:p>
    <w:p w14:paraId="3D1B2242" w14:textId="77777777" w:rsidR="00777EFE" w:rsidRPr="00777EFE" w:rsidRDefault="00777EFE" w:rsidP="00777EFE">
      <w:pPr>
        <w:widowControl w:val="0"/>
        <w:autoSpaceDE w:val="0"/>
        <w:autoSpaceDN w:val="0"/>
        <w:spacing w:line="240" w:lineRule="auto"/>
        <w:ind w:right="279"/>
        <w:rPr>
          <w:rFonts w:eastAsia="Times New Roman" w:cs="Times New Roman"/>
          <w:sz w:val="28"/>
          <w:szCs w:val="28"/>
        </w:rPr>
      </w:pPr>
      <w:r w:rsidRPr="00777EFE">
        <w:rPr>
          <w:rFonts w:eastAsia="Times New Roman" w:cs="Times New Roman"/>
          <w:sz w:val="28"/>
          <w:szCs w:val="28"/>
        </w:rPr>
        <w:t>Centrala parter har sedan 2012, med stöd av KOM-KL (Överenskommelse om</w:t>
      </w:r>
      <w:r w:rsidRPr="00777EFE">
        <w:rPr>
          <w:rFonts w:eastAsia="Times New Roman" w:cs="Times New Roman"/>
          <w:spacing w:val="1"/>
          <w:sz w:val="28"/>
          <w:szCs w:val="28"/>
        </w:rPr>
        <w:t xml:space="preserve"> </w:t>
      </w:r>
      <w:r w:rsidRPr="00777EFE">
        <w:rPr>
          <w:rFonts w:eastAsia="Times New Roman" w:cs="Times New Roman"/>
          <w:sz w:val="28"/>
          <w:szCs w:val="28"/>
        </w:rPr>
        <w:t xml:space="preserve">omställningsavtal), och sedermera KOM-KR (Överenskommelse om Kompetens och omställningsavtal) stöttat verksamheter och arbetstagare i omställning. </w:t>
      </w:r>
    </w:p>
    <w:p w14:paraId="54FE13EB" w14:textId="77777777" w:rsidR="00777EFE" w:rsidRPr="00777EFE" w:rsidRDefault="00777EFE" w:rsidP="00777EFE">
      <w:pPr>
        <w:widowControl w:val="0"/>
        <w:autoSpaceDE w:val="0"/>
        <w:autoSpaceDN w:val="0"/>
        <w:spacing w:line="240" w:lineRule="auto"/>
        <w:rPr>
          <w:rFonts w:eastAsia="Times New Roman" w:cs="Times New Roman"/>
          <w:sz w:val="28"/>
          <w:szCs w:val="28"/>
        </w:rPr>
      </w:pPr>
      <w:r w:rsidRPr="00777EFE">
        <w:rPr>
          <w:rFonts w:eastAsia="Times New Roman" w:cs="Times New Roman"/>
          <w:sz w:val="28"/>
          <w:szCs w:val="28"/>
        </w:rPr>
        <w:t xml:space="preserve">Kompetens- och omställningsavtalet KOM-KR skapar förutsättningar för arbetsgivarens, sektorns och arbetsmarknadens kompetensförsörjning genom insatser som främjar livslångt lärande och stärker arbetstagarens ställning på arbetsmarknaden. </w:t>
      </w:r>
    </w:p>
    <w:p w14:paraId="324F0553" w14:textId="77777777" w:rsidR="00777EFE" w:rsidRPr="00777EFE" w:rsidRDefault="00777EFE" w:rsidP="00777EFE">
      <w:pPr>
        <w:keepLines/>
        <w:spacing w:before="360" w:line="240" w:lineRule="auto"/>
        <w:outlineLvl w:val="3"/>
        <w:rPr>
          <w:rFonts w:eastAsia="Times New Roman" w:cs="Arial"/>
          <w:b/>
          <w:bCs/>
          <w:sz w:val="28"/>
          <w:szCs w:val="26"/>
        </w:rPr>
      </w:pPr>
      <w:r w:rsidRPr="00777EFE">
        <w:rPr>
          <w:rFonts w:eastAsia="Times New Roman" w:cs="Arial"/>
          <w:b/>
          <w:bCs/>
          <w:sz w:val="28"/>
          <w:szCs w:val="26"/>
        </w:rPr>
        <w:t>§ 2   Innehåll</w:t>
      </w:r>
      <w:r w:rsidRPr="00777EFE">
        <w:rPr>
          <w:rFonts w:eastAsia="Times New Roman" w:cs="Arial"/>
          <w:b/>
          <w:bCs/>
          <w:spacing w:val="-4"/>
          <w:sz w:val="28"/>
          <w:szCs w:val="26"/>
        </w:rPr>
        <w:t xml:space="preserve"> </w:t>
      </w:r>
      <w:r w:rsidRPr="00777EFE">
        <w:rPr>
          <w:rFonts w:eastAsia="Times New Roman" w:cs="Arial"/>
          <w:b/>
          <w:bCs/>
          <w:sz w:val="28"/>
          <w:szCs w:val="26"/>
        </w:rPr>
        <w:t>m.m.</w:t>
      </w:r>
    </w:p>
    <w:p w14:paraId="1C8C0AA9" w14:textId="77777777" w:rsidR="00777EFE" w:rsidRPr="00777EFE" w:rsidRDefault="00777EFE" w:rsidP="00777EFE">
      <w:pPr>
        <w:widowControl w:val="0"/>
        <w:autoSpaceDE w:val="0"/>
        <w:autoSpaceDN w:val="0"/>
        <w:spacing w:line="240" w:lineRule="auto"/>
        <w:ind w:right="1067"/>
        <w:rPr>
          <w:rFonts w:eastAsia="Times New Roman" w:cs="Times New Roman"/>
          <w:sz w:val="28"/>
          <w:szCs w:val="28"/>
        </w:rPr>
      </w:pPr>
      <w:r w:rsidRPr="00777EFE">
        <w:rPr>
          <w:rFonts w:eastAsia="Times New Roman" w:cs="Times New Roman"/>
          <w:sz w:val="28"/>
          <w:szCs w:val="28"/>
        </w:rPr>
        <w:t>Parterna träffar detta kollektivavtal Kompetens- och omställningsavtal –</w:t>
      </w:r>
      <w:r w:rsidRPr="00777EFE">
        <w:rPr>
          <w:rFonts w:eastAsia="Times New Roman" w:cs="Times New Roman"/>
          <w:spacing w:val="-67"/>
          <w:sz w:val="28"/>
          <w:szCs w:val="28"/>
        </w:rPr>
        <w:t xml:space="preserve"> </w:t>
      </w:r>
      <w:r w:rsidRPr="00777EFE">
        <w:rPr>
          <w:rFonts w:eastAsia="Times New Roman" w:cs="Times New Roman"/>
          <w:sz w:val="28"/>
          <w:szCs w:val="28"/>
        </w:rPr>
        <w:t>KOM-KR,</w:t>
      </w:r>
      <w:r w:rsidRPr="00777EFE">
        <w:rPr>
          <w:rFonts w:eastAsia="Times New Roman" w:cs="Times New Roman"/>
          <w:spacing w:val="-2"/>
          <w:sz w:val="28"/>
          <w:szCs w:val="28"/>
        </w:rPr>
        <w:t xml:space="preserve"> </w:t>
      </w:r>
      <w:r w:rsidRPr="00777EFE">
        <w:rPr>
          <w:rFonts w:eastAsia="Times New Roman" w:cs="Times New Roman"/>
          <w:sz w:val="28"/>
          <w:szCs w:val="28"/>
        </w:rPr>
        <w:t>nedan</w:t>
      </w:r>
      <w:r w:rsidRPr="00777EFE">
        <w:rPr>
          <w:rFonts w:eastAsia="Times New Roman" w:cs="Times New Roman"/>
          <w:spacing w:val="1"/>
          <w:sz w:val="28"/>
          <w:szCs w:val="28"/>
        </w:rPr>
        <w:t xml:space="preserve"> </w:t>
      </w:r>
      <w:r w:rsidRPr="00777EFE">
        <w:rPr>
          <w:rFonts w:eastAsia="Times New Roman" w:cs="Times New Roman"/>
          <w:sz w:val="28"/>
          <w:szCs w:val="28"/>
        </w:rPr>
        <w:t>kallat</w:t>
      </w:r>
      <w:r w:rsidRPr="00777EFE">
        <w:rPr>
          <w:rFonts w:eastAsia="Times New Roman" w:cs="Times New Roman"/>
          <w:spacing w:val="1"/>
          <w:sz w:val="28"/>
          <w:szCs w:val="28"/>
        </w:rPr>
        <w:t xml:space="preserve"> </w:t>
      </w:r>
      <w:r w:rsidRPr="00777EFE">
        <w:rPr>
          <w:rFonts w:eastAsia="Times New Roman" w:cs="Times New Roman"/>
          <w:sz w:val="28"/>
          <w:szCs w:val="28"/>
        </w:rPr>
        <w:t>avtalet.</w:t>
      </w:r>
    </w:p>
    <w:p w14:paraId="4381B023" w14:textId="77777777" w:rsidR="00777EFE" w:rsidRPr="00777EFE" w:rsidRDefault="00777EFE" w:rsidP="00777EFE">
      <w:pPr>
        <w:widowControl w:val="0"/>
        <w:autoSpaceDE w:val="0"/>
        <w:autoSpaceDN w:val="0"/>
        <w:spacing w:line="240" w:lineRule="auto"/>
        <w:rPr>
          <w:rFonts w:eastAsia="Times New Roman" w:cs="Times New Roman"/>
          <w:sz w:val="28"/>
          <w:szCs w:val="28"/>
        </w:rPr>
      </w:pPr>
      <w:r w:rsidRPr="00777EFE">
        <w:rPr>
          <w:rFonts w:eastAsia="Times New Roman" w:cs="Times New Roman"/>
          <w:sz w:val="28"/>
          <w:szCs w:val="28"/>
        </w:rPr>
        <w:t>Till</w:t>
      </w:r>
      <w:r w:rsidRPr="00777EFE">
        <w:rPr>
          <w:rFonts w:eastAsia="Times New Roman" w:cs="Times New Roman"/>
          <w:spacing w:val="-5"/>
          <w:sz w:val="28"/>
          <w:szCs w:val="28"/>
        </w:rPr>
        <w:t xml:space="preserve"> </w:t>
      </w:r>
      <w:r w:rsidRPr="00777EFE">
        <w:rPr>
          <w:rFonts w:eastAsia="Times New Roman" w:cs="Times New Roman"/>
          <w:sz w:val="28"/>
          <w:szCs w:val="28"/>
        </w:rPr>
        <w:t>avtalet</w:t>
      </w:r>
      <w:r w:rsidRPr="00777EFE">
        <w:rPr>
          <w:rFonts w:eastAsia="Times New Roman" w:cs="Times New Roman"/>
          <w:spacing w:val="-5"/>
          <w:sz w:val="28"/>
          <w:szCs w:val="28"/>
        </w:rPr>
        <w:t xml:space="preserve"> </w:t>
      </w:r>
      <w:r w:rsidRPr="00777EFE">
        <w:rPr>
          <w:rFonts w:eastAsia="Times New Roman" w:cs="Times New Roman"/>
          <w:sz w:val="28"/>
          <w:szCs w:val="28"/>
        </w:rPr>
        <w:t>hör</w:t>
      </w:r>
      <w:r w:rsidRPr="00777EFE">
        <w:rPr>
          <w:rFonts w:eastAsia="Times New Roman" w:cs="Times New Roman"/>
          <w:spacing w:val="-2"/>
          <w:sz w:val="28"/>
          <w:szCs w:val="28"/>
        </w:rPr>
        <w:t xml:space="preserve"> </w:t>
      </w:r>
      <w:r w:rsidRPr="00777EFE">
        <w:rPr>
          <w:rFonts w:eastAsia="Times New Roman" w:cs="Times New Roman"/>
          <w:sz w:val="28"/>
          <w:szCs w:val="28"/>
        </w:rPr>
        <w:t>också</w:t>
      </w:r>
      <w:r w:rsidRPr="00777EFE">
        <w:rPr>
          <w:rFonts w:eastAsia="Times New Roman" w:cs="Times New Roman"/>
          <w:spacing w:val="-5"/>
          <w:sz w:val="28"/>
          <w:szCs w:val="28"/>
        </w:rPr>
        <w:t xml:space="preserve"> </w:t>
      </w:r>
      <w:r w:rsidRPr="00777EFE">
        <w:rPr>
          <w:rFonts w:eastAsia="Times New Roman" w:cs="Times New Roman"/>
          <w:sz w:val="28"/>
          <w:szCs w:val="28"/>
        </w:rPr>
        <w:t>följande</w:t>
      </w:r>
      <w:r w:rsidRPr="00777EFE">
        <w:rPr>
          <w:rFonts w:eastAsia="Times New Roman" w:cs="Times New Roman"/>
          <w:spacing w:val="-2"/>
          <w:sz w:val="28"/>
          <w:szCs w:val="28"/>
        </w:rPr>
        <w:t xml:space="preserve"> </w:t>
      </w:r>
      <w:r w:rsidRPr="00777EFE">
        <w:rPr>
          <w:rFonts w:eastAsia="Times New Roman" w:cs="Times New Roman"/>
          <w:sz w:val="28"/>
          <w:szCs w:val="28"/>
        </w:rPr>
        <w:t>bilagor:</w:t>
      </w:r>
    </w:p>
    <w:p w14:paraId="614F1823" w14:textId="77777777" w:rsidR="00777EFE" w:rsidRPr="00777EFE" w:rsidRDefault="00777EFE" w:rsidP="0063581A">
      <w:pPr>
        <w:widowControl w:val="0"/>
        <w:numPr>
          <w:ilvl w:val="0"/>
          <w:numId w:val="10"/>
        </w:numPr>
        <w:tabs>
          <w:tab w:val="left" w:pos="562"/>
          <w:tab w:val="left" w:pos="563"/>
        </w:tabs>
        <w:autoSpaceDE w:val="0"/>
        <w:autoSpaceDN w:val="0"/>
        <w:spacing w:before="120" w:after="120" w:line="240" w:lineRule="auto"/>
        <w:ind w:hanging="562"/>
        <w:rPr>
          <w:rFonts w:eastAsia="Times New Roman" w:cs="Times New Roman"/>
          <w:sz w:val="28"/>
        </w:rPr>
      </w:pPr>
      <w:r w:rsidRPr="00777EFE">
        <w:rPr>
          <w:rFonts w:eastAsia="Times New Roman" w:cs="Times New Roman"/>
          <w:sz w:val="28"/>
        </w:rPr>
        <w:t>Kompetens-</w:t>
      </w:r>
      <w:r w:rsidRPr="00777EFE">
        <w:rPr>
          <w:rFonts w:eastAsia="Times New Roman" w:cs="Times New Roman"/>
          <w:spacing w:val="-6"/>
          <w:sz w:val="28"/>
        </w:rPr>
        <w:t xml:space="preserve"> </w:t>
      </w:r>
      <w:r w:rsidRPr="00777EFE">
        <w:rPr>
          <w:rFonts w:eastAsia="Times New Roman" w:cs="Times New Roman"/>
          <w:sz w:val="28"/>
        </w:rPr>
        <w:t>och</w:t>
      </w:r>
      <w:r w:rsidRPr="00777EFE">
        <w:rPr>
          <w:rFonts w:eastAsia="Times New Roman" w:cs="Times New Roman"/>
          <w:spacing w:val="-4"/>
          <w:sz w:val="28"/>
        </w:rPr>
        <w:t xml:space="preserve"> </w:t>
      </w:r>
      <w:r w:rsidRPr="00777EFE">
        <w:rPr>
          <w:rFonts w:eastAsia="Times New Roman" w:cs="Times New Roman"/>
          <w:sz w:val="28"/>
        </w:rPr>
        <w:t>omställningsavtal</w:t>
      </w:r>
      <w:r w:rsidRPr="00777EFE">
        <w:rPr>
          <w:rFonts w:eastAsia="Times New Roman" w:cs="Times New Roman"/>
          <w:spacing w:val="1"/>
          <w:sz w:val="28"/>
        </w:rPr>
        <w:t xml:space="preserve"> </w:t>
      </w:r>
      <w:r w:rsidRPr="00777EFE">
        <w:rPr>
          <w:rFonts w:eastAsia="Times New Roman" w:cs="Times New Roman"/>
          <w:sz w:val="28"/>
        </w:rPr>
        <w:t>–</w:t>
      </w:r>
      <w:r w:rsidRPr="00777EFE">
        <w:rPr>
          <w:rFonts w:eastAsia="Times New Roman" w:cs="Times New Roman"/>
          <w:spacing w:val="-4"/>
          <w:sz w:val="28"/>
        </w:rPr>
        <w:t xml:space="preserve"> </w:t>
      </w:r>
      <w:r w:rsidRPr="00777EFE">
        <w:rPr>
          <w:rFonts w:eastAsia="Times New Roman" w:cs="Times New Roman"/>
          <w:sz w:val="28"/>
        </w:rPr>
        <w:t>KOM-KR</w:t>
      </w:r>
      <w:r w:rsidRPr="00777EFE">
        <w:rPr>
          <w:rFonts w:eastAsia="Times New Roman" w:cs="Times New Roman"/>
          <w:spacing w:val="-4"/>
          <w:sz w:val="28"/>
        </w:rPr>
        <w:t xml:space="preserve"> </w:t>
      </w:r>
      <w:r w:rsidRPr="00777EFE">
        <w:rPr>
          <w:rFonts w:eastAsia="Times New Roman" w:cs="Times New Roman"/>
          <w:sz w:val="28"/>
        </w:rPr>
        <w:t>(bilaga</w:t>
      </w:r>
      <w:r w:rsidRPr="00777EFE">
        <w:rPr>
          <w:rFonts w:eastAsia="Times New Roman" w:cs="Times New Roman"/>
          <w:spacing w:val="-2"/>
          <w:sz w:val="28"/>
        </w:rPr>
        <w:t xml:space="preserve"> </w:t>
      </w:r>
      <w:r w:rsidRPr="00777EFE">
        <w:rPr>
          <w:rFonts w:eastAsia="Times New Roman" w:cs="Times New Roman"/>
          <w:sz w:val="28"/>
        </w:rPr>
        <w:t>1),</w:t>
      </w:r>
    </w:p>
    <w:p w14:paraId="325DE65C" w14:textId="77777777" w:rsidR="00777EFE" w:rsidRPr="00777EFE" w:rsidRDefault="00777EFE" w:rsidP="0063581A">
      <w:pPr>
        <w:widowControl w:val="0"/>
        <w:numPr>
          <w:ilvl w:val="0"/>
          <w:numId w:val="10"/>
        </w:numPr>
        <w:tabs>
          <w:tab w:val="left" w:pos="577"/>
          <w:tab w:val="left" w:pos="578"/>
        </w:tabs>
        <w:autoSpaceDE w:val="0"/>
        <w:autoSpaceDN w:val="0"/>
        <w:spacing w:before="120" w:after="120" w:line="240" w:lineRule="auto"/>
        <w:ind w:hanging="562"/>
        <w:rPr>
          <w:rFonts w:eastAsia="Times New Roman" w:cs="Times New Roman"/>
          <w:sz w:val="28"/>
        </w:rPr>
      </w:pPr>
      <w:r w:rsidRPr="00777EFE">
        <w:rPr>
          <w:rFonts w:eastAsia="Times New Roman" w:cs="Times New Roman"/>
          <w:sz w:val="28"/>
        </w:rPr>
        <w:t>Centrala och lokala protokollsanteckningar (bilaga 2),</w:t>
      </w:r>
    </w:p>
    <w:p w14:paraId="575B239F" w14:textId="77777777" w:rsidR="00777EFE" w:rsidRPr="00777EFE" w:rsidRDefault="00777EFE" w:rsidP="0063581A">
      <w:pPr>
        <w:widowControl w:val="0"/>
        <w:numPr>
          <w:ilvl w:val="0"/>
          <w:numId w:val="10"/>
        </w:numPr>
        <w:tabs>
          <w:tab w:val="left" w:pos="545"/>
          <w:tab w:val="left" w:pos="547"/>
        </w:tabs>
        <w:autoSpaceDE w:val="0"/>
        <w:autoSpaceDN w:val="0"/>
        <w:spacing w:before="120" w:after="120" w:line="240" w:lineRule="auto"/>
        <w:ind w:hanging="562"/>
        <w:rPr>
          <w:rFonts w:eastAsia="Times New Roman" w:cs="Times New Roman"/>
          <w:sz w:val="28"/>
        </w:rPr>
      </w:pPr>
      <w:r w:rsidRPr="00777EFE">
        <w:rPr>
          <w:rFonts w:eastAsia="Times New Roman" w:cs="Times New Roman"/>
          <w:sz w:val="28"/>
        </w:rPr>
        <w:t>Centrala protokollsanteckningar (bilaga 3),</w:t>
      </w:r>
    </w:p>
    <w:p w14:paraId="5E72808C" w14:textId="77777777" w:rsidR="00777EFE" w:rsidRPr="00777EFE" w:rsidRDefault="00777EFE" w:rsidP="0063581A">
      <w:pPr>
        <w:widowControl w:val="0"/>
        <w:numPr>
          <w:ilvl w:val="0"/>
          <w:numId w:val="10"/>
        </w:numPr>
        <w:tabs>
          <w:tab w:val="left" w:pos="577"/>
          <w:tab w:val="left" w:pos="578"/>
        </w:tabs>
        <w:autoSpaceDE w:val="0"/>
        <w:autoSpaceDN w:val="0"/>
        <w:spacing w:before="120" w:after="120" w:line="240" w:lineRule="auto"/>
        <w:ind w:hanging="562"/>
        <w:rPr>
          <w:rFonts w:eastAsia="Times New Roman" w:cs="Times New Roman"/>
          <w:sz w:val="28"/>
        </w:rPr>
      </w:pPr>
      <w:r w:rsidRPr="00777EFE">
        <w:rPr>
          <w:rFonts w:eastAsia="Times New Roman" w:cs="Times New Roman"/>
          <w:sz w:val="28"/>
        </w:rPr>
        <w:t>Stadgar för Kollektivavtalsstiftelsen Omställningsfonden (bilaga 4),</w:t>
      </w:r>
    </w:p>
    <w:p w14:paraId="69BA6960" w14:textId="3640EAB1" w:rsidR="00777EFE" w:rsidRPr="00777EFE" w:rsidRDefault="00777EFE" w:rsidP="0063581A">
      <w:pPr>
        <w:widowControl w:val="0"/>
        <w:numPr>
          <w:ilvl w:val="0"/>
          <w:numId w:val="10"/>
        </w:numPr>
        <w:tabs>
          <w:tab w:val="left" w:pos="545"/>
          <w:tab w:val="left" w:pos="547"/>
        </w:tabs>
        <w:autoSpaceDE w:val="0"/>
        <w:autoSpaceDN w:val="0"/>
        <w:spacing w:before="120" w:after="120" w:line="240" w:lineRule="auto"/>
        <w:ind w:hanging="562"/>
        <w:rPr>
          <w:rFonts w:eastAsia="Times New Roman" w:cs="Times New Roman"/>
          <w:sz w:val="28"/>
        </w:rPr>
      </w:pPr>
      <w:r w:rsidRPr="00777EFE">
        <w:rPr>
          <w:rFonts w:eastAsia="Times New Roman" w:cs="Times New Roman"/>
          <w:sz w:val="28"/>
        </w:rPr>
        <w:t>Lokalt kollektivavtal för KOM-KR (bilaga 5)</w:t>
      </w:r>
      <w:r w:rsidR="00E150D9">
        <w:rPr>
          <w:rFonts w:eastAsia="Times New Roman" w:cs="Times New Roman"/>
          <w:sz w:val="28"/>
        </w:rPr>
        <w:t>.</w:t>
      </w:r>
    </w:p>
    <w:p w14:paraId="2F698502" w14:textId="77777777" w:rsidR="00777EFE" w:rsidRPr="00777EFE" w:rsidRDefault="00777EFE" w:rsidP="00777EFE">
      <w:pPr>
        <w:keepLines/>
        <w:spacing w:before="360" w:line="240" w:lineRule="auto"/>
        <w:outlineLvl w:val="3"/>
        <w:rPr>
          <w:rFonts w:eastAsia="Times New Roman" w:cs="Arial"/>
          <w:b/>
          <w:bCs/>
          <w:sz w:val="28"/>
          <w:szCs w:val="26"/>
        </w:rPr>
      </w:pPr>
      <w:r w:rsidRPr="00777EFE">
        <w:rPr>
          <w:rFonts w:eastAsia="Times New Roman" w:cs="Arial"/>
          <w:b/>
          <w:bCs/>
          <w:sz w:val="28"/>
          <w:szCs w:val="26"/>
        </w:rPr>
        <w:lastRenderedPageBreak/>
        <w:t>§ 3   Ändringar och tillägg</w:t>
      </w:r>
    </w:p>
    <w:p w14:paraId="7E205E3D" w14:textId="77777777" w:rsidR="00777EFE" w:rsidRPr="00777EFE" w:rsidRDefault="00777EFE" w:rsidP="00777EFE">
      <w:pPr>
        <w:widowControl w:val="0"/>
        <w:autoSpaceDE w:val="0"/>
        <w:autoSpaceDN w:val="0"/>
        <w:spacing w:line="240" w:lineRule="auto"/>
        <w:ind w:right="100"/>
        <w:rPr>
          <w:rFonts w:eastAsia="Times New Roman" w:cs="Times New Roman"/>
          <w:sz w:val="28"/>
          <w:szCs w:val="28"/>
        </w:rPr>
      </w:pPr>
      <w:r w:rsidRPr="00777EFE">
        <w:rPr>
          <w:rFonts w:eastAsia="Times New Roman" w:cs="Times New Roman"/>
          <w:sz w:val="28"/>
          <w:szCs w:val="28"/>
        </w:rPr>
        <w:t>I avtalet ska ingå de ändringar och tillägg till avtalets bestämmelser som parterna</w:t>
      </w:r>
      <w:r w:rsidRPr="00777EFE">
        <w:rPr>
          <w:rFonts w:eastAsia="Times New Roman" w:cs="Times New Roman"/>
          <w:spacing w:val="-1"/>
          <w:sz w:val="28"/>
          <w:szCs w:val="28"/>
        </w:rPr>
        <w:t xml:space="preserve"> </w:t>
      </w:r>
      <w:r w:rsidRPr="00777EFE">
        <w:rPr>
          <w:rFonts w:eastAsia="Times New Roman" w:cs="Times New Roman"/>
          <w:sz w:val="28"/>
          <w:szCs w:val="28"/>
        </w:rPr>
        <w:t>träffar</w:t>
      </w:r>
      <w:r w:rsidRPr="00777EFE">
        <w:rPr>
          <w:rFonts w:eastAsia="Times New Roman" w:cs="Times New Roman"/>
          <w:spacing w:val="-4"/>
          <w:sz w:val="28"/>
          <w:szCs w:val="28"/>
        </w:rPr>
        <w:t xml:space="preserve"> </w:t>
      </w:r>
      <w:r w:rsidRPr="00777EFE">
        <w:rPr>
          <w:rFonts w:eastAsia="Times New Roman" w:cs="Times New Roman"/>
          <w:sz w:val="28"/>
          <w:szCs w:val="28"/>
        </w:rPr>
        <w:t>överenskommelse</w:t>
      </w:r>
      <w:r w:rsidRPr="00777EFE">
        <w:rPr>
          <w:rFonts w:eastAsia="Times New Roman" w:cs="Times New Roman"/>
          <w:spacing w:val="2"/>
          <w:sz w:val="28"/>
          <w:szCs w:val="28"/>
        </w:rPr>
        <w:t xml:space="preserve"> </w:t>
      </w:r>
      <w:r w:rsidRPr="00777EFE">
        <w:rPr>
          <w:rFonts w:eastAsia="Times New Roman" w:cs="Times New Roman"/>
          <w:sz w:val="28"/>
          <w:szCs w:val="28"/>
        </w:rPr>
        <w:t>om</w:t>
      </w:r>
      <w:r w:rsidRPr="00777EFE">
        <w:rPr>
          <w:rFonts w:eastAsia="Times New Roman" w:cs="Times New Roman"/>
          <w:spacing w:val="-6"/>
          <w:sz w:val="28"/>
          <w:szCs w:val="28"/>
        </w:rPr>
        <w:t xml:space="preserve"> </w:t>
      </w:r>
      <w:r w:rsidRPr="00777EFE">
        <w:rPr>
          <w:rFonts w:eastAsia="Times New Roman" w:cs="Times New Roman"/>
          <w:sz w:val="28"/>
          <w:szCs w:val="28"/>
        </w:rPr>
        <w:t>under</w:t>
      </w:r>
      <w:r w:rsidRPr="00777EFE">
        <w:rPr>
          <w:rFonts w:eastAsia="Times New Roman" w:cs="Times New Roman"/>
          <w:spacing w:val="-1"/>
          <w:sz w:val="28"/>
          <w:szCs w:val="28"/>
        </w:rPr>
        <w:t xml:space="preserve"> </w:t>
      </w:r>
      <w:r w:rsidRPr="00777EFE">
        <w:rPr>
          <w:rFonts w:eastAsia="Times New Roman" w:cs="Times New Roman"/>
          <w:sz w:val="28"/>
          <w:szCs w:val="28"/>
        </w:rPr>
        <w:t>tid</w:t>
      </w:r>
      <w:r w:rsidRPr="00777EFE">
        <w:rPr>
          <w:rFonts w:eastAsia="Times New Roman" w:cs="Times New Roman"/>
          <w:spacing w:val="-1"/>
          <w:sz w:val="28"/>
          <w:szCs w:val="28"/>
        </w:rPr>
        <w:t xml:space="preserve"> </w:t>
      </w:r>
      <w:r w:rsidRPr="00777EFE">
        <w:rPr>
          <w:rFonts w:eastAsia="Times New Roman" w:cs="Times New Roman"/>
          <w:sz w:val="28"/>
          <w:szCs w:val="28"/>
        </w:rPr>
        <w:t>då</w:t>
      </w:r>
      <w:r w:rsidRPr="00777EFE">
        <w:rPr>
          <w:rFonts w:eastAsia="Times New Roman" w:cs="Times New Roman"/>
          <w:spacing w:val="-1"/>
          <w:sz w:val="28"/>
          <w:szCs w:val="28"/>
        </w:rPr>
        <w:t xml:space="preserve"> </w:t>
      </w:r>
      <w:r w:rsidRPr="00777EFE">
        <w:rPr>
          <w:rFonts w:eastAsia="Times New Roman" w:cs="Times New Roman"/>
          <w:sz w:val="28"/>
          <w:szCs w:val="28"/>
        </w:rPr>
        <w:t>avtalet</w:t>
      </w:r>
      <w:r w:rsidRPr="00777EFE">
        <w:rPr>
          <w:rFonts w:eastAsia="Times New Roman" w:cs="Times New Roman"/>
          <w:spacing w:val="-4"/>
          <w:sz w:val="28"/>
          <w:szCs w:val="28"/>
        </w:rPr>
        <w:t xml:space="preserve"> </w:t>
      </w:r>
      <w:r w:rsidRPr="00777EFE">
        <w:rPr>
          <w:rFonts w:eastAsia="Times New Roman" w:cs="Times New Roman"/>
          <w:sz w:val="28"/>
          <w:szCs w:val="28"/>
        </w:rPr>
        <w:t>gäller.</w:t>
      </w:r>
    </w:p>
    <w:p w14:paraId="3ACC330F" w14:textId="77777777" w:rsidR="00777EFE" w:rsidRPr="00777EFE" w:rsidRDefault="00777EFE" w:rsidP="00777EFE">
      <w:pPr>
        <w:keepLines/>
        <w:spacing w:before="360" w:line="240" w:lineRule="auto"/>
        <w:outlineLvl w:val="3"/>
        <w:rPr>
          <w:rFonts w:eastAsia="Times New Roman" w:cs="Arial"/>
          <w:b/>
          <w:bCs/>
          <w:sz w:val="28"/>
          <w:szCs w:val="26"/>
        </w:rPr>
      </w:pPr>
      <w:r w:rsidRPr="00777EFE">
        <w:rPr>
          <w:rFonts w:eastAsia="Times New Roman" w:cs="Arial"/>
          <w:b/>
          <w:bCs/>
          <w:sz w:val="28"/>
          <w:szCs w:val="26"/>
        </w:rPr>
        <w:t>§ 4   Fredsplikt</w:t>
      </w:r>
    </w:p>
    <w:p w14:paraId="46CFABAD" w14:textId="77777777" w:rsidR="00777EFE" w:rsidRPr="00777EFE" w:rsidRDefault="00777EFE" w:rsidP="00777EFE">
      <w:pPr>
        <w:widowControl w:val="0"/>
        <w:autoSpaceDE w:val="0"/>
        <w:autoSpaceDN w:val="0"/>
        <w:spacing w:line="240" w:lineRule="auto"/>
        <w:ind w:right="100"/>
        <w:rPr>
          <w:rFonts w:eastAsia="Times New Roman" w:cs="Times New Roman"/>
          <w:sz w:val="28"/>
          <w:szCs w:val="28"/>
        </w:rPr>
      </w:pPr>
      <w:r w:rsidRPr="00777EFE">
        <w:rPr>
          <w:rFonts w:eastAsia="Times New Roman" w:cs="Times New Roman"/>
          <w:sz w:val="28"/>
          <w:szCs w:val="28"/>
        </w:rPr>
        <w:t>Under tid då avtalet gäller ska ändringar och tillägg till avtalets bestämmelser</w:t>
      </w:r>
      <w:r w:rsidRPr="00777EFE">
        <w:rPr>
          <w:rFonts w:eastAsia="Times New Roman" w:cs="Times New Roman"/>
          <w:spacing w:val="-67"/>
          <w:sz w:val="28"/>
          <w:szCs w:val="28"/>
        </w:rPr>
        <w:t xml:space="preserve"> </w:t>
      </w:r>
      <w:r w:rsidRPr="00777EFE">
        <w:rPr>
          <w:rFonts w:eastAsia="Times New Roman" w:cs="Times New Roman"/>
          <w:sz w:val="28"/>
          <w:szCs w:val="28"/>
        </w:rPr>
        <w:t>förhandlas under fredsplikt.</w:t>
      </w:r>
    </w:p>
    <w:p w14:paraId="27F9F4E6" w14:textId="77777777" w:rsidR="00777EFE" w:rsidRPr="00777EFE" w:rsidRDefault="00777EFE" w:rsidP="00777EFE">
      <w:pPr>
        <w:keepLines/>
        <w:spacing w:before="360" w:line="240" w:lineRule="auto"/>
        <w:outlineLvl w:val="3"/>
        <w:rPr>
          <w:rFonts w:eastAsia="Times New Roman" w:cs="Arial"/>
          <w:b/>
          <w:bCs/>
          <w:sz w:val="28"/>
          <w:szCs w:val="26"/>
        </w:rPr>
      </w:pPr>
      <w:r w:rsidRPr="00777EFE">
        <w:rPr>
          <w:rFonts w:eastAsia="Times New Roman" w:cs="Arial"/>
          <w:b/>
          <w:bCs/>
          <w:sz w:val="28"/>
          <w:szCs w:val="26"/>
        </w:rPr>
        <w:t>§ 5   Rekommendation</w:t>
      </w:r>
      <w:r w:rsidRPr="00777EFE">
        <w:rPr>
          <w:rFonts w:eastAsia="Times New Roman" w:cs="Arial"/>
          <w:b/>
          <w:bCs/>
          <w:spacing w:val="-4"/>
          <w:sz w:val="28"/>
          <w:szCs w:val="26"/>
        </w:rPr>
        <w:t xml:space="preserve"> </w:t>
      </w:r>
      <w:r w:rsidRPr="00777EFE">
        <w:rPr>
          <w:rFonts w:eastAsia="Times New Roman" w:cs="Arial"/>
          <w:b/>
          <w:bCs/>
          <w:sz w:val="28"/>
          <w:szCs w:val="26"/>
        </w:rPr>
        <w:t>om</w:t>
      </w:r>
      <w:r w:rsidRPr="00777EFE">
        <w:rPr>
          <w:rFonts w:eastAsia="Times New Roman" w:cs="Arial"/>
          <w:b/>
          <w:bCs/>
          <w:spacing w:val="-6"/>
          <w:sz w:val="28"/>
          <w:szCs w:val="26"/>
        </w:rPr>
        <w:t xml:space="preserve"> </w:t>
      </w:r>
      <w:r w:rsidRPr="00777EFE">
        <w:rPr>
          <w:rFonts w:eastAsia="Times New Roman" w:cs="Arial"/>
          <w:b/>
          <w:bCs/>
          <w:sz w:val="28"/>
          <w:szCs w:val="26"/>
        </w:rPr>
        <w:t>lokalt</w:t>
      </w:r>
      <w:r w:rsidRPr="00777EFE">
        <w:rPr>
          <w:rFonts w:eastAsia="Times New Roman" w:cs="Arial"/>
          <w:b/>
          <w:bCs/>
          <w:spacing w:val="-4"/>
          <w:sz w:val="28"/>
          <w:szCs w:val="26"/>
        </w:rPr>
        <w:t xml:space="preserve"> </w:t>
      </w:r>
      <w:r w:rsidRPr="00777EFE">
        <w:rPr>
          <w:rFonts w:eastAsia="Times New Roman" w:cs="Arial"/>
          <w:b/>
          <w:bCs/>
          <w:sz w:val="28"/>
          <w:szCs w:val="26"/>
        </w:rPr>
        <w:t>kollektivavtal</w:t>
      </w:r>
      <w:r w:rsidRPr="00777EFE">
        <w:rPr>
          <w:rFonts w:eastAsia="Times New Roman" w:cs="Arial"/>
          <w:b/>
          <w:bCs/>
          <w:spacing w:val="-3"/>
          <w:sz w:val="28"/>
          <w:szCs w:val="26"/>
        </w:rPr>
        <w:t xml:space="preserve"> </w:t>
      </w:r>
      <w:r w:rsidRPr="00777EFE">
        <w:rPr>
          <w:rFonts w:eastAsia="Times New Roman" w:cs="Arial"/>
          <w:b/>
          <w:bCs/>
          <w:sz w:val="28"/>
          <w:szCs w:val="26"/>
        </w:rPr>
        <w:t>KOM-KR</w:t>
      </w:r>
    </w:p>
    <w:p w14:paraId="3B34E85B" w14:textId="77777777" w:rsidR="00777EFE" w:rsidRPr="00777EFE" w:rsidRDefault="00777EFE" w:rsidP="00777EFE">
      <w:pPr>
        <w:widowControl w:val="0"/>
        <w:autoSpaceDE w:val="0"/>
        <w:autoSpaceDN w:val="0"/>
        <w:spacing w:line="240" w:lineRule="auto"/>
        <w:ind w:right="465"/>
        <w:rPr>
          <w:rFonts w:eastAsia="Times New Roman" w:cs="Times New Roman"/>
          <w:sz w:val="28"/>
          <w:szCs w:val="28"/>
        </w:rPr>
      </w:pPr>
      <w:r w:rsidRPr="00777EFE">
        <w:rPr>
          <w:rFonts w:eastAsia="Times New Roman" w:cs="Times New Roman"/>
          <w:sz w:val="28"/>
          <w:szCs w:val="28"/>
        </w:rPr>
        <w:t xml:space="preserve">Parterna rekommenderar berörda arbetsgivare som är kommun, region eller kommunalförbund och berörda arbetstagarorganisationer att anta KOM-KR som lokalt kollektivavtal med den utformning och det innehåll som framgår av bilaga 5. </w:t>
      </w:r>
    </w:p>
    <w:p w14:paraId="77C2CBDD" w14:textId="77777777" w:rsidR="00777EFE" w:rsidRPr="00777EFE" w:rsidRDefault="00777EFE" w:rsidP="00777EFE">
      <w:pPr>
        <w:widowControl w:val="0"/>
        <w:autoSpaceDE w:val="0"/>
        <w:autoSpaceDN w:val="0"/>
        <w:spacing w:line="240" w:lineRule="auto"/>
        <w:ind w:right="100"/>
        <w:rPr>
          <w:rFonts w:eastAsia="Times New Roman" w:cs="Times New Roman"/>
          <w:sz w:val="28"/>
          <w:szCs w:val="28"/>
        </w:rPr>
      </w:pPr>
      <w:r w:rsidRPr="00777EFE">
        <w:rPr>
          <w:rFonts w:eastAsia="Times New Roman" w:cs="Times New Roman"/>
          <w:sz w:val="28"/>
          <w:szCs w:val="28"/>
        </w:rPr>
        <w:t xml:space="preserve">Parterna är överens om att ett sådant avtal ska anses ha kommit till stånd genom att arbetsgivaren beslutar att anta det som lokalt kollektivavtal. </w:t>
      </w:r>
    </w:p>
    <w:p w14:paraId="0713D134" w14:textId="73785506" w:rsidR="00777EFE" w:rsidRPr="00777EFE" w:rsidRDefault="00777EFE" w:rsidP="00777EFE">
      <w:pPr>
        <w:widowControl w:val="0"/>
        <w:autoSpaceDE w:val="0"/>
        <w:autoSpaceDN w:val="0"/>
        <w:spacing w:line="240" w:lineRule="auto"/>
        <w:ind w:right="100"/>
        <w:rPr>
          <w:rFonts w:eastAsia="Times New Roman" w:cs="Times New Roman"/>
          <w:sz w:val="28"/>
          <w:szCs w:val="28"/>
        </w:rPr>
      </w:pPr>
      <w:r w:rsidRPr="00777EFE">
        <w:rPr>
          <w:rFonts w:eastAsia="Times New Roman" w:cs="Times New Roman"/>
          <w:sz w:val="28"/>
          <w:szCs w:val="28"/>
        </w:rPr>
        <w:t>Arbetsgivaren ska lämna protokollsunderlag över beslutet till berörd arbetstagarorganisation som begär det.</w:t>
      </w:r>
    </w:p>
    <w:p w14:paraId="1E4D6B5E" w14:textId="77777777" w:rsidR="00777EFE" w:rsidRPr="00777EFE" w:rsidRDefault="00777EFE" w:rsidP="00777EFE">
      <w:pPr>
        <w:keepLines/>
        <w:spacing w:before="360" w:line="240" w:lineRule="auto"/>
        <w:outlineLvl w:val="3"/>
        <w:rPr>
          <w:rFonts w:eastAsia="Times New Roman" w:cs="Arial"/>
          <w:b/>
          <w:bCs/>
          <w:sz w:val="28"/>
          <w:szCs w:val="26"/>
        </w:rPr>
      </w:pPr>
      <w:r w:rsidRPr="00777EFE">
        <w:rPr>
          <w:rFonts w:eastAsia="Times New Roman" w:cs="Arial"/>
          <w:b/>
          <w:bCs/>
          <w:sz w:val="28"/>
          <w:szCs w:val="26"/>
        </w:rPr>
        <w:t>§ 6   Lokalt</w:t>
      </w:r>
      <w:r w:rsidRPr="00777EFE">
        <w:rPr>
          <w:rFonts w:eastAsia="Times New Roman" w:cs="Arial"/>
          <w:b/>
          <w:bCs/>
          <w:spacing w:val="-8"/>
          <w:sz w:val="28"/>
          <w:szCs w:val="26"/>
        </w:rPr>
        <w:t xml:space="preserve"> </w:t>
      </w:r>
      <w:r w:rsidRPr="00777EFE">
        <w:rPr>
          <w:rFonts w:eastAsia="Times New Roman" w:cs="Arial"/>
          <w:b/>
          <w:bCs/>
          <w:sz w:val="28"/>
          <w:szCs w:val="26"/>
        </w:rPr>
        <w:t>kollektivavtal</w:t>
      </w:r>
      <w:r w:rsidRPr="00777EFE">
        <w:rPr>
          <w:rFonts w:eastAsia="Times New Roman" w:cs="Arial"/>
          <w:b/>
          <w:bCs/>
          <w:spacing w:val="-6"/>
          <w:sz w:val="28"/>
          <w:szCs w:val="26"/>
        </w:rPr>
        <w:t xml:space="preserve"> </w:t>
      </w:r>
      <w:r w:rsidRPr="00777EFE">
        <w:rPr>
          <w:rFonts w:eastAsia="Times New Roman" w:cs="Arial"/>
          <w:b/>
          <w:bCs/>
          <w:sz w:val="28"/>
          <w:szCs w:val="26"/>
        </w:rPr>
        <w:t>KOM-KR</w:t>
      </w:r>
    </w:p>
    <w:p w14:paraId="1B1CC6D3" w14:textId="77777777" w:rsidR="00777EFE" w:rsidRPr="00777EFE" w:rsidRDefault="00777EFE" w:rsidP="00777EFE">
      <w:pPr>
        <w:widowControl w:val="0"/>
        <w:autoSpaceDE w:val="0"/>
        <w:autoSpaceDN w:val="0"/>
        <w:spacing w:line="240" w:lineRule="auto"/>
        <w:ind w:right="100"/>
        <w:rPr>
          <w:rFonts w:eastAsia="Times New Roman" w:cs="Times New Roman"/>
          <w:sz w:val="28"/>
          <w:szCs w:val="28"/>
        </w:rPr>
      </w:pPr>
      <w:r w:rsidRPr="00777EFE">
        <w:rPr>
          <w:rFonts w:eastAsia="Times New Roman" w:cs="Times New Roman"/>
          <w:sz w:val="28"/>
          <w:szCs w:val="28"/>
        </w:rPr>
        <w:t>För övriga arbetsgivare anslutna till Sobona gäller samtliga delar av detta avtal som lokalt kollektivavtal, förutom bilaga 3 Centrala protokollsanteckningar.</w:t>
      </w:r>
    </w:p>
    <w:p w14:paraId="3A043FAE" w14:textId="77777777" w:rsidR="00777EFE" w:rsidRPr="00777EFE" w:rsidRDefault="00777EFE" w:rsidP="00777EFE">
      <w:pPr>
        <w:keepLines/>
        <w:spacing w:before="360" w:line="240" w:lineRule="auto"/>
        <w:outlineLvl w:val="3"/>
        <w:rPr>
          <w:rFonts w:eastAsia="Times New Roman" w:cs="Arial"/>
          <w:b/>
          <w:bCs/>
          <w:sz w:val="28"/>
          <w:szCs w:val="26"/>
        </w:rPr>
      </w:pPr>
      <w:r w:rsidRPr="00777EFE">
        <w:rPr>
          <w:rFonts w:eastAsia="Times New Roman" w:cs="Arial"/>
          <w:b/>
          <w:bCs/>
          <w:sz w:val="28"/>
          <w:szCs w:val="26"/>
        </w:rPr>
        <w:t>§ 7   Giltighet</w:t>
      </w:r>
      <w:r w:rsidRPr="00777EFE">
        <w:rPr>
          <w:rFonts w:eastAsia="Times New Roman" w:cs="Arial"/>
          <w:b/>
          <w:bCs/>
          <w:spacing w:val="2"/>
          <w:sz w:val="28"/>
          <w:szCs w:val="26"/>
        </w:rPr>
        <w:t xml:space="preserve"> </w:t>
      </w:r>
      <w:r w:rsidRPr="00777EFE">
        <w:rPr>
          <w:rFonts w:eastAsia="Times New Roman" w:cs="Arial"/>
          <w:b/>
          <w:bCs/>
          <w:sz w:val="28"/>
          <w:szCs w:val="26"/>
        </w:rPr>
        <w:t>och</w:t>
      </w:r>
      <w:r w:rsidRPr="00777EFE">
        <w:rPr>
          <w:rFonts w:eastAsia="Times New Roman" w:cs="Arial"/>
          <w:b/>
          <w:bCs/>
          <w:spacing w:val="2"/>
          <w:sz w:val="28"/>
          <w:szCs w:val="26"/>
        </w:rPr>
        <w:t xml:space="preserve"> </w:t>
      </w:r>
      <w:r w:rsidRPr="00777EFE">
        <w:rPr>
          <w:rFonts w:eastAsia="Times New Roman" w:cs="Arial"/>
          <w:b/>
          <w:bCs/>
          <w:sz w:val="28"/>
          <w:szCs w:val="26"/>
        </w:rPr>
        <w:t>uppsägning</w:t>
      </w:r>
    </w:p>
    <w:p w14:paraId="500BC46F" w14:textId="67E44FAE" w:rsidR="00777EFE" w:rsidRPr="00777EFE" w:rsidRDefault="00777EFE" w:rsidP="00777EFE">
      <w:pPr>
        <w:widowControl w:val="0"/>
        <w:autoSpaceDE w:val="0"/>
        <w:autoSpaceDN w:val="0"/>
        <w:spacing w:line="240" w:lineRule="auto"/>
        <w:ind w:right="100"/>
        <w:rPr>
          <w:rFonts w:eastAsia="Times New Roman" w:cs="Times New Roman"/>
          <w:sz w:val="28"/>
          <w:szCs w:val="28"/>
        </w:rPr>
      </w:pPr>
      <w:r w:rsidRPr="00777EFE">
        <w:rPr>
          <w:rFonts w:eastAsia="Times New Roman" w:cs="Times New Roman"/>
          <w:sz w:val="28"/>
          <w:szCs w:val="28"/>
        </w:rPr>
        <w:t>Detta kollektivavtal, Kompetens- och omställningsavtal KOM-KR, ersätter</w:t>
      </w:r>
      <w:r w:rsidRPr="00777EFE">
        <w:rPr>
          <w:rFonts w:eastAsia="Times New Roman" w:cs="Times New Roman"/>
          <w:spacing w:val="1"/>
          <w:sz w:val="28"/>
          <w:szCs w:val="28"/>
        </w:rPr>
        <w:t xml:space="preserve"> </w:t>
      </w:r>
      <w:r w:rsidRPr="00777EFE">
        <w:rPr>
          <w:rFonts w:eastAsia="Times New Roman" w:cs="Times New Roman"/>
          <w:sz w:val="28"/>
          <w:szCs w:val="28"/>
        </w:rPr>
        <w:t xml:space="preserve">KOM-KR Överenskommelse om </w:t>
      </w:r>
      <w:r w:rsidR="00E150D9">
        <w:rPr>
          <w:rFonts w:eastAsia="Times New Roman" w:cs="Times New Roman"/>
          <w:sz w:val="28"/>
          <w:szCs w:val="28"/>
        </w:rPr>
        <w:t>Kompetens- och omställningsavtal</w:t>
      </w:r>
      <w:r w:rsidR="00E150D9" w:rsidRPr="00777EFE">
        <w:rPr>
          <w:rFonts w:eastAsia="Times New Roman" w:cs="Times New Roman"/>
          <w:sz w:val="28"/>
          <w:szCs w:val="28"/>
        </w:rPr>
        <w:t xml:space="preserve"> </w:t>
      </w:r>
      <w:r w:rsidRPr="00777EFE">
        <w:rPr>
          <w:rFonts w:eastAsia="Times New Roman" w:cs="Times New Roman"/>
          <w:sz w:val="28"/>
          <w:szCs w:val="28"/>
        </w:rPr>
        <w:t>i lydelse den 1 maj 2020.</w:t>
      </w:r>
      <w:r w:rsidRPr="00777EFE">
        <w:rPr>
          <w:rFonts w:eastAsia="Times New Roman" w:cs="Times New Roman"/>
          <w:spacing w:val="-2"/>
          <w:sz w:val="28"/>
          <w:szCs w:val="28"/>
        </w:rPr>
        <w:t xml:space="preserve"> </w:t>
      </w:r>
      <w:r w:rsidRPr="00777EFE">
        <w:rPr>
          <w:rFonts w:eastAsia="Times New Roman" w:cs="Times New Roman"/>
          <w:sz w:val="28"/>
          <w:szCs w:val="28"/>
        </w:rPr>
        <w:t>Avtalet gäller</w:t>
      </w:r>
      <w:r w:rsidRPr="00777EFE">
        <w:rPr>
          <w:rFonts w:eastAsia="Times New Roman" w:cs="Times New Roman"/>
          <w:spacing w:val="-1"/>
          <w:sz w:val="28"/>
          <w:szCs w:val="28"/>
        </w:rPr>
        <w:t xml:space="preserve"> </w:t>
      </w:r>
      <w:r w:rsidRPr="00777EFE">
        <w:rPr>
          <w:rFonts w:eastAsia="Times New Roman" w:cs="Times New Roman"/>
          <w:sz w:val="28"/>
          <w:szCs w:val="28"/>
        </w:rPr>
        <w:t>från</w:t>
      </w:r>
      <w:r w:rsidRPr="00777EFE">
        <w:rPr>
          <w:rFonts w:eastAsia="Times New Roman" w:cs="Times New Roman"/>
          <w:spacing w:val="-3"/>
          <w:sz w:val="28"/>
          <w:szCs w:val="28"/>
        </w:rPr>
        <w:t xml:space="preserve"> </w:t>
      </w:r>
      <w:r w:rsidRPr="00777EFE">
        <w:rPr>
          <w:rFonts w:eastAsia="Times New Roman" w:cs="Times New Roman"/>
          <w:sz w:val="28"/>
          <w:szCs w:val="28"/>
        </w:rPr>
        <w:t>och med den 1 oktober 2022 och tillsvidare.</w:t>
      </w:r>
    </w:p>
    <w:p w14:paraId="6E7BC870" w14:textId="77777777" w:rsidR="00777EFE" w:rsidRPr="00777EFE" w:rsidRDefault="00777EFE" w:rsidP="00777EFE">
      <w:pPr>
        <w:widowControl w:val="0"/>
        <w:autoSpaceDE w:val="0"/>
        <w:autoSpaceDN w:val="0"/>
        <w:spacing w:line="240" w:lineRule="auto"/>
        <w:ind w:right="100"/>
        <w:rPr>
          <w:rFonts w:eastAsia="Times New Roman" w:cs="Times New Roman"/>
          <w:sz w:val="28"/>
          <w:szCs w:val="28"/>
        </w:rPr>
      </w:pPr>
      <w:r w:rsidRPr="00777EFE">
        <w:rPr>
          <w:rFonts w:eastAsia="Times New Roman" w:cs="Times New Roman"/>
          <w:sz w:val="28"/>
          <w:szCs w:val="28"/>
        </w:rPr>
        <w:t>Avtalet upphör vid ingången av ett kalenderår om en part skriftligen säger upp</w:t>
      </w:r>
      <w:r w:rsidRPr="00777EFE">
        <w:rPr>
          <w:rFonts w:eastAsia="Times New Roman" w:cs="Times New Roman"/>
          <w:spacing w:val="-68"/>
          <w:sz w:val="28"/>
          <w:szCs w:val="28"/>
        </w:rPr>
        <w:t xml:space="preserve"> </w:t>
      </w:r>
      <w:r w:rsidRPr="00777EFE">
        <w:rPr>
          <w:rFonts w:eastAsia="Times New Roman" w:cs="Times New Roman"/>
          <w:sz w:val="28"/>
          <w:szCs w:val="28"/>
        </w:rPr>
        <w:t>avtalet minst tre kalendermånader före årsskiftet. Med uppsägningen ska följa</w:t>
      </w:r>
      <w:r w:rsidRPr="00777EFE">
        <w:rPr>
          <w:rFonts w:eastAsia="Times New Roman" w:cs="Times New Roman"/>
          <w:spacing w:val="-67"/>
          <w:sz w:val="28"/>
          <w:szCs w:val="28"/>
        </w:rPr>
        <w:t xml:space="preserve"> </w:t>
      </w:r>
      <w:r w:rsidRPr="00777EFE">
        <w:rPr>
          <w:rFonts w:eastAsia="Times New Roman" w:cs="Times New Roman"/>
          <w:sz w:val="28"/>
          <w:szCs w:val="28"/>
        </w:rPr>
        <w:t>förslag till</w:t>
      </w:r>
      <w:r w:rsidRPr="00777EFE">
        <w:rPr>
          <w:rFonts w:eastAsia="Times New Roman" w:cs="Times New Roman"/>
          <w:spacing w:val="-3"/>
          <w:sz w:val="28"/>
          <w:szCs w:val="28"/>
        </w:rPr>
        <w:t xml:space="preserve"> </w:t>
      </w:r>
      <w:r w:rsidRPr="00777EFE">
        <w:rPr>
          <w:rFonts w:eastAsia="Times New Roman" w:cs="Times New Roman"/>
          <w:sz w:val="28"/>
          <w:szCs w:val="28"/>
        </w:rPr>
        <w:t>nytt</w:t>
      </w:r>
      <w:r w:rsidRPr="00777EFE">
        <w:rPr>
          <w:rFonts w:eastAsia="Times New Roman" w:cs="Times New Roman"/>
          <w:spacing w:val="1"/>
          <w:sz w:val="28"/>
          <w:szCs w:val="28"/>
        </w:rPr>
        <w:t xml:space="preserve"> </w:t>
      </w:r>
      <w:r w:rsidRPr="00777EFE">
        <w:rPr>
          <w:rFonts w:eastAsia="Times New Roman" w:cs="Times New Roman"/>
          <w:sz w:val="28"/>
          <w:szCs w:val="28"/>
        </w:rPr>
        <w:t>kollektivavtal.</w:t>
      </w:r>
    </w:p>
    <w:p w14:paraId="1DC56308" w14:textId="4044CC57" w:rsidR="00777EFE" w:rsidRPr="00777EFE" w:rsidRDefault="00777EFE" w:rsidP="00777EFE">
      <w:pPr>
        <w:widowControl w:val="0"/>
        <w:autoSpaceDE w:val="0"/>
        <w:autoSpaceDN w:val="0"/>
        <w:spacing w:line="240" w:lineRule="auto"/>
        <w:ind w:right="100"/>
        <w:rPr>
          <w:rFonts w:eastAsia="Times New Roman" w:cs="Times New Roman"/>
          <w:b/>
          <w:bCs/>
          <w:sz w:val="28"/>
          <w:szCs w:val="28"/>
        </w:rPr>
      </w:pPr>
      <w:r w:rsidRPr="00777EFE">
        <w:rPr>
          <w:rFonts w:eastAsia="Times New Roman" w:cs="Times New Roman"/>
          <w:sz w:val="28"/>
          <w:szCs w:val="28"/>
        </w:rPr>
        <w:t>Avtalet upphör endast för de parter som uppsägningen gäller. Har en part sagt</w:t>
      </w:r>
      <w:r w:rsidRPr="00777EFE">
        <w:rPr>
          <w:rFonts w:eastAsia="Times New Roman" w:cs="Times New Roman"/>
          <w:spacing w:val="1"/>
          <w:sz w:val="28"/>
          <w:szCs w:val="28"/>
        </w:rPr>
        <w:t xml:space="preserve"> </w:t>
      </w:r>
      <w:r w:rsidRPr="00777EFE">
        <w:rPr>
          <w:rFonts w:eastAsia="Times New Roman" w:cs="Times New Roman"/>
          <w:sz w:val="28"/>
          <w:szCs w:val="28"/>
        </w:rPr>
        <w:t>upp avtalet har annan part enligt 29 § Medbestämmandelagen (MBL) rätt att säga upp avtalet vid samma</w:t>
      </w:r>
      <w:r w:rsidRPr="00777EFE">
        <w:rPr>
          <w:rFonts w:eastAsia="Times New Roman" w:cs="Times New Roman"/>
          <w:spacing w:val="1"/>
          <w:sz w:val="28"/>
          <w:szCs w:val="28"/>
        </w:rPr>
        <w:t xml:space="preserve"> </w:t>
      </w:r>
      <w:r w:rsidRPr="00777EFE">
        <w:rPr>
          <w:rFonts w:eastAsia="Times New Roman" w:cs="Times New Roman"/>
          <w:sz w:val="28"/>
          <w:szCs w:val="28"/>
        </w:rPr>
        <w:t>tidpunkt. För sådan uppsägning gäller en minsta uppsägningstid av två kalendermånader.</w:t>
      </w:r>
      <w:r w:rsidRPr="00777EFE">
        <w:rPr>
          <w:rFonts w:eastAsia="Times New Roman" w:cs="Times New Roman"/>
          <w:sz w:val="28"/>
          <w:szCs w:val="28"/>
        </w:rPr>
        <w:br w:type="page"/>
      </w:r>
    </w:p>
    <w:p w14:paraId="3874E493" w14:textId="77777777" w:rsidR="00777EFE" w:rsidRPr="00777EFE" w:rsidRDefault="00777EFE" w:rsidP="00777EFE">
      <w:pPr>
        <w:keepLines/>
        <w:spacing w:before="360" w:line="240" w:lineRule="auto"/>
        <w:outlineLvl w:val="3"/>
        <w:rPr>
          <w:rFonts w:eastAsia="Times New Roman" w:cs="Arial"/>
          <w:b/>
          <w:bCs/>
          <w:sz w:val="28"/>
          <w:szCs w:val="26"/>
        </w:rPr>
      </w:pPr>
      <w:r w:rsidRPr="00777EFE">
        <w:rPr>
          <w:rFonts w:eastAsia="Times New Roman" w:cs="Arial"/>
          <w:b/>
          <w:bCs/>
          <w:sz w:val="28"/>
          <w:szCs w:val="26"/>
        </w:rPr>
        <w:lastRenderedPageBreak/>
        <w:t>§ 8   Avslutning</w:t>
      </w:r>
    </w:p>
    <w:p w14:paraId="7771BDDB" w14:textId="77777777" w:rsidR="00777EFE" w:rsidRPr="00777EFE" w:rsidRDefault="00777EFE" w:rsidP="00777EFE">
      <w:pPr>
        <w:widowControl w:val="0"/>
        <w:autoSpaceDE w:val="0"/>
        <w:autoSpaceDN w:val="0"/>
        <w:spacing w:line="240" w:lineRule="auto"/>
        <w:jc w:val="both"/>
        <w:rPr>
          <w:rFonts w:eastAsia="Times New Roman" w:cs="Times New Roman"/>
          <w:sz w:val="28"/>
          <w:szCs w:val="28"/>
        </w:rPr>
      </w:pPr>
      <w:r w:rsidRPr="00777EFE">
        <w:rPr>
          <w:rFonts w:eastAsia="Times New Roman" w:cs="Times New Roman"/>
          <w:sz w:val="28"/>
          <w:szCs w:val="28"/>
        </w:rPr>
        <w:t>Förhandlingarna</w:t>
      </w:r>
      <w:r w:rsidRPr="00777EFE">
        <w:rPr>
          <w:rFonts w:eastAsia="Times New Roman" w:cs="Times New Roman"/>
          <w:spacing w:val="-6"/>
          <w:sz w:val="28"/>
          <w:szCs w:val="28"/>
        </w:rPr>
        <w:t xml:space="preserve"> </w:t>
      </w:r>
      <w:r w:rsidRPr="00777EFE">
        <w:rPr>
          <w:rFonts w:eastAsia="Times New Roman" w:cs="Times New Roman"/>
          <w:sz w:val="28"/>
          <w:szCs w:val="28"/>
        </w:rPr>
        <w:t>förklaras</w:t>
      </w:r>
      <w:r w:rsidRPr="00777EFE">
        <w:rPr>
          <w:rFonts w:eastAsia="Times New Roman" w:cs="Times New Roman"/>
          <w:spacing w:val="-4"/>
          <w:sz w:val="28"/>
          <w:szCs w:val="28"/>
        </w:rPr>
        <w:t xml:space="preserve"> </w:t>
      </w:r>
      <w:r w:rsidRPr="00777EFE">
        <w:rPr>
          <w:rFonts w:eastAsia="Times New Roman" w:cs="Times New Roman"/>
          <w:sz w:val="28"/>
          <w:szCs w:val="28"/>
        </w:rPr>
        <w:t>avslutade.</w:t>
      </w:r>
    </w:p>
    <w:p w14:paraId="09CE320F" w14:textId="77777777" w:rsidR="00777EFE" w:rsidRPr="00777EFE" w:rsidRDefault="00777EFE" w:rsidP="00777EFE">
      <w:pPr>
        <w:widowControl w:val="0"/>
        <w:autoSpaceDE w:val="0"/>
        <w:autoSpaceDN w:val="0"/>
        <w:spacing w:line="240" w:lineRule="auto"/>
        <w:jc w:val="both"/>
        <w:rPr>
          <w:rFonts w:eastAsia="Times New Roman" w:cs="Times New Roman"/>
          <w:sz w:val="28"/>
          <w:szCs w:val="28"/>
        </w:rPr>
      </w:pPr>
      <w:r w:rsidRPr="00777EFE">
        <w:rPr>
          <w:rFonts w:eastAsia="Times New Roman" w:cs="Times New Roman"/>
          <w:sz w:val="28"/>
          <w:szCs w:val="28"/>
        </w:rPr>
        <w:t>Vid</w:t>
      </w:r>
      <w:r w:rsidRPr="00777EFE">
        <w:rPr>
          <w:rFonts w:eastAsia="Times New Roman" w:cs="Times New Roman"/>
          <w:spacing w:val="-4"/>
          <w:sz w:val="28"/>
          <w:szCs w:val="28"/>
        </w:rPr>
        <w:t xml:space="preserve"> </w:t>
      </w:r>
      <w:r w:rsidRPr="00777EFE">
        <w:rPr>
          <w:rFonts w:eastAsia="Times New Roman" w:cs="Times New Roman"/>
          <w:sz w:val="28"/>
          <w:szCs w:val="28"/>
        </w:rPr>
        <w:t>protokollet</w:t>
      </w:r>
    </w:p>
    <w:p w14:paraId="46631D00" w14:textId="77777777" w:rsidR="00777EFE" w:rsidRPr="00777EFE" w:rsidRDefault="00777EFE" w:rsidP="00777EFE">
      <w:pPr>
        <w:widowControl w:val="0"/>
        <w:autoSpaceDE w:val="0"/>
        <w:autoSpaceDN w:val="0"/>
        <w:spacing w:after="360" w:line="240" w:lineRule="auto"/>
        <w:rPr>
          <w:rFonts w:eastAsia="Times New Roman" w:cs="Times New Roman"/>
          <w:sz w:val="28"/>
          <w:szCs w:val="28"/>
        </w:rPr>
      </w:pPr>
    </w:p>
    <w:p w14:paraId="635C61A3" w14:textId="77777777" w:rsidR="00777EFE" w:rsidRPr="00777EFE" w:rsidRDefault="00777EFE" w:rsidP="00DD4546">
      <w:pPr>
        <w:widowControl w:val="0"/>
        <w:autoSpaceDE w:val="0"/>
        <w:autoSpaceDN w:val="0"/>
        <w:spacing w:after="360" w:line="240" w:lineRule="auto"/>
        <w:ind w:right="281"/>
        <w:rPr>
          <w:rFonts w:eastAsia="Times New Roman" w:cs="Times New Roman"/>
          <w:spacing w:val="-67"/>
          <w:sz w:val="28"/>
          <w:szCs w:val="28"/>
        </w:rPr>
      </w:pPr>
      <w:r w:rsidRPr="00777EFE">
        <w:rPr>
          <w:rFonts w:eastAsia="Times New Roman" w:cs="Times New Roman"/>
          <w:sz w:val="28"/>
          <w:szCs w:val="28"/>
        </w:rPr>
        <w:t>…………………………………………………….</w:t>
      </w:r>
      <w:r w:rsidRPr="00777EFE">
        <w:rPr>
          <w:rFonts w:eastAsia="Times New Roman" w:cs="Times New Roman"/>
          <w:spacing w:val="-67"/>
          <w:sz w:val="28"/>
          <w:szCs w:val="28"/>
        </w:rPr>
        <w:t xml:space="preserve"> </w:t>
      </w:r>
    </w:p>
    <w:p w14:paraId="6A1AA5D8" w14:textId="77777777" w:rsidR="00777EFE" w:rsidRPr="00777EFE" w:rsidRDefault="00777EFE" w:rsidP="00777EFE">
      <w:pPr>
        <w:widowControl w:val="0"/>
        <w:autoSpaceDE w:val="0"/>
        <w:autoSpaceDN w:val="0"/>
        <w:spacing w:after="360" w:line="240" w:lineRule="auto"/>
        <w:ind w:right="3482"/>
        <w:rPr>
          <w:rFonts w:eastAsia="Times New Roman" w:cs="Times New Roman"/>
          <w:sz w:val="28"/>
          <w:szCs w:val="28"/>
        </w:rPr>
      </w:pPr>
      <w:r w:rsidRPr="00777EFE">
        <w:rPr>
          <w:rFonts w:eastAsia="Times New Roman" w:cs="Times New Roman"/>
          <w:sz w:val="28"/>
          <w:szCs w:val="28"/>
        </w:rPr>
        <w:t>Justeras</w:t>
      </w:r>
    </w:p>
    <w:p w14:paraId="1B59446F" w14:textId="77777777" w:rsidR="00777EFE" w:rsidRPr="00777EFE" w:rsidRDefault="00777EFE" w:rsidP="00DD4546">
      <w:pPr>
        <w:pStyle w:val="Brdtext"/>
        <w:spacing w:before="360" w:after="240"/>
      </w:pPr>
      <w:r w:rsidRPr="00777EFE">
        <w:t>För</w:t>
      </w:r>
      <w:r w:rsidRPr="00777EFE">
        <w:rPr>
          <w:spacing w:val="-4"/>
        </w:rPr>
        <w:t xml:space="preserve"> </w:t>
      </w:r>
      <w:r w:rsidRPr="00DD4546">
        <w:rPr>
          <w:b/>
          <w:bCs/>
        </w:rPr>
        <w:t>Sveriges</w:t>
      </w:r>
      <w:r w:rsidRPr="00DD4546">
        <w:rPr>
          <w:b/>
          <w:bCs/>
          <w:spacing w:val="-2"/>
        </w:rPr>
        <w:t xml:space="preserve"> </w:t>
      </w:r>
      <w:r w:rsidRPr="00DD4546">
        <w:rPr>
          <w:b/>
          <w:bCs/>
        </w:rPr>
        <w:t>Kommuner</w:t>
      </w:r>
      <w:r w:rsidRPr="00DD4546">
        <w:rPr>
          <w:b/>
          <w:bCs/>
          <w:spacing w:val="-3"/>
        </w:rPr>
        <w:t xml:space="preserve"> </w:t>
      </w:r>
      <w:r w:rsidRPr="00DD4546">
        <w:rPr>
          <w:b/>
          <w:bCs/>
        </w:rPr>
        <w:t>och</w:t>
      </w:r>
      <w:r w:rsidRPr="00DD4546">
        <w:rPr>
          <w:b/>
          <w:bCs/>
          <w:spacing w:val="-1"/>
        </w:rPr>
        <w:t xml:space="preserve"> </w:t>
      </w:r>
      <w:r w:rsidRPr="00DD4546">
        <w:rPr>
          <w:b/>
          <w:bCs/>
        </w:rPr>
        <w:t>Regioner</w:t>
      </w:r>
    </w:p>
    <w:p w14:paraId="4AA31E8E" w14:textId="77777777" w:rsidR="00777EFE" w:rsidRPr="00777EFE" w:rsidRDefault="00777EFE" w:rsidP="00777EFE">
      <w:pPr>
        <w:widowControl w:val="0"/>
        <w:autoSpaceDE w:val="0"/>
        <w:autoSpaceDN w:val="0"/>
        <w:spacing w:before="360" w:line="240" w:lineRule="auto"/>
        <w:rPr>
          <w:rFonts w:eastAsia="Times New Roman" w:cs="Times New Roman"/>
          <w:b/>
          <w:szCs w:val="24"/>
        </w:rPr>
      </w:pPr>
    </w:p>
    <w:p w14:paraId="6ED80B52" w14:textId="77777777" w:rsidR="00777EFE" w:rsidRPr="00777EFE" w:rsidRDefault="00777EFE" w:rsidP="00777EFE">
      <w:pPr>
        <w:widowControl w:val="0"/>
        <w:autoSpaceDE w:val="0"/>
        <w:autoSpaceDN w:val="0"/>
        <w:spacing w:before="360" w:line="240" w:lineRule="auto"/>
        <w:ind w:left="118"/>
        <w:rPr>
          <w:rFonts w:eastAsia="Times New Roman" w:cs="Times New Roman"/>
          <w:sz w:val="28"/>
        </w:rPr>
      </w:pPr>
      <w:r w:rsidRPr="00777EFE">
        <w:rPr>
          <w:rFonts w:eastAsia="Times New Roman" w:cs="Times New Roman"/>
          <w:sz w:val="28"/>
        </w:rPr>
        <w:t>……………………………………………………</w:t>
      </w:r>
    </w:p>
    <w:p w14:paraId="71372B8B" w14:textId="77777777" w:rsidR="00777EFE" w:rsidRPr="00777EFE" w:rsidRDefault="00777EFE" w:rsidP="00DD4546">
      <w:pPr>
        <w:spacing w:before="360"/>
      </w:pPr>
      <w:r w:rsidRPr="00DD4546">
        <w:rPr>
          <w:sz w:val="28"/>
          <w:szCs w:val="24"/>
        </w:rPr>
        <w:t>För</w:t>
      </w:r>
      <w:r w:rsidRPr="00DD4546">
        <w:rPr>
          <w:spacing w:val="61"/>
          <w:sz w:val="28"/>
          <w:szCs w:val="24"/>
        </w:rPr>
        <w:t xml:space="preserve"> </w:t>
      </w:r>
      <w:r w:rsidRPr="00DD4546">
        <w:rPr>
          <w:b/>
          <w:bCs/>
          <w:sz w:val="28"/>
          <w:szCs w:val="24"/>
        </w:rPr>
        <w:t>Sobona</w:t>
      </w:r>
      <w:r w:rsidRPr="00DD4546">
        <w:rPr>
          <w:b/>
          <w:bCs/>
          <w:spacing w:val="-3"/>
          <w:sz w:val="28"/>
          <w:szCs w:val="24"/>
        </w:rPr>
        <w:t xml:space="preserve"> </w:t>
      </w:r>
      <w:r w:rsidRPr="00DD4546">
        <w:rPr>
          <w:b/>
          <w:bCs/>
          <w:sz w:val="28"/>
          <w:szCs w:val="24"/>
        </w:rPr>
        <w:t>–</w:t>
      </w:r>
      <w:r w:rsidRPr="00DD4546">
        <w:rPr>
          <w:b/>
          <w:bCs/>
          <w:spacing w:val="-4"/>
          <w:sz w:val="28"/>
          <w:szCs w:val="24"/>
        </w:rPr>
        <w:t xml:space="preserve"> </w:t>
      </w:r>
      <w:r w:rsidRPr="00DD4546">
        <w:rPr>
          <w:b/>
          <w:bCs/>
          <w:sz w:val="28"/>
          <w:szCs w:val="24"/>
        </w:rPr>
        <w:t>Kommunala</w:t>
      </w:r>
      <w:r w:rsidRPr="00DD4546">
        <w:rPr>
          <w:b/>
          <w:bCs/>
          <w:spacing w:val="-3"/>
          <w:sz w:val="28"/>
          <w:szCs w:val="24"/>
        </w:rPr>
        <w:t xml:space="preserve"> </w:t>
      </w:r>
      <w:r w:rsidRPr="00DD4546">
        <w:rPr>
          <w:b/>
          <w:bCs/>
          <w:sz w:val="28"/>
          <w:szCs w:val="24"/>
        </w:rPr>
        <w:t>företagens</w:t>
      </w:r>
      <w:r w:rsidRPr="00DD4546">
        <w:rPr>
          <w:b/>
          <w:bCs/>
          <w:spacing w:val="-7"/>
          <w:sz w:val="28"/>
          <w:szCs w:val="24"/>
        </w:rPr>
        <w:t xml:space="preserve"> </w:t>
      </w:r>
      <w:r w:rsidRPr="00DD4546">
        <w:rPr>
          <w:b/>
          <w:bCs/>
          <w:sz w:val="28"/>
          <w:szCs w:val="24"/>
        </w:rPr>
        <w:t>arbetsgivarorganisation</w:t>
      </w:r>
    </w:p>
    <w:p w14:paraId="6C8E5CEB" w14:textId="77777777" w:rsidR="00777EFE" w:rsidRPr="00777EFE" w:rsidRDefault="00777EFE" w:rsidP="00777EFE">
      <w:pPr>
        <w:widowControl w:val="0"/>
        <w:autoSpaceDE w:val="0"/>
        <w:autoSpaceDN w:val="0"/>
        <w:spacing w:before="360" w:line="240" w:lineRule="auto"/>
        <w:rPr>
          <w:rFonts w:eastAsia="Times New Roman" w:cs="Times New Roman"/>
          <w:bCs/>
          <w:sz w:val="28"/>
          <w:szCs w:val="28"/>
        </w:rPr>
      </w:pPr>
    </w:p>
    <w:p w14:paraId="2C8F9317" w14:textId="77777777" w:rsidR="00777EFE" w:rsidRPr="00777EFE" w:rsidRDefault="00777EFE" w:rsidP="00777EFE">
      <w:pPr>
        <w:widowControl w:val="0"/>
        <w:autoSpaceDE w:val="0"/>
        <w:autoSpaceDN w:val="0"/>
        <w:spacing w:before="360" w:line="240" w:lineRule="auto"/>
        <w:rPr>
          <w:rFonts w:eastAsia="Times New Roman" w:cs="Times New Roman"/>
          <w:sz w:val="28"/>
          <w:szCs w:val="28"/>
        </w:rPr>
      </w:pPr>
      <w:r w:rsidRPr="00777EFE">
        <w:rPr>
          <w:rFonts w:eastAsia="Times New Roman" w:cs="Times New Roman"/>
          <w:sz w:val="28"/>
          <w:szCs w:val="28"/>
        </w:rPr>
        <w:t>…………………………………………………….</w:t>
      </w:r>
    </w:p>
    <w:p w14:paraId="1B0AAC9A" w14:textId="77777777" w:rsidR="00777EFE" w:rsidRPr="00777EFE" w:rsidRDefault="00777EFE" w:rsidP="00DD4546">
      <w:pPr>
        <w:pStyle w:val="Brdtext"/>
        <w:spacing w:before="360" w:after="240"/>
      </w:pPr>
      <w:r w:rsidRPr="00777EFE">
        <w:t>För</w:t>
      </w:r>
      <w:r w:rsidRPr="00777EFE">
        <w:rPr>
          <w:spacing w:val="-5"/>
        </w:rPr>
        <w:t xml:space="preserve"> </w:t>
      </w:r>
      <w:r w:rsidRPr="00DD4546">
        <w:rPr>
          <w:b/>
          <w:bCs/>
        </w:rPr>
        <w:t>Svenska</w:t>
      </w:r>
      <w:r w:rsidRPr="00DD4546">
        <w:rPr>
          <w:b/>
          <w:bCs/>
          <w:spacing w:val="-3"/>
        </w:rPr>
        <w:t xml:space="preserve"> </w:t>
      </w:r>
      <w:r w:rsidRPr="00DD4546">
        <w:rPr>
          <w:b/>
          <w:bCs/>
        </w:rPr>
        <w:t>Kommunalarbetareförbundet</w:t>
      </w:r>
    </w:p>
    <w:p w14:paraId="038C6238" w14:textId="77777777" w:rsidR="00777EFE" w:rsidRPr="00777EFE" w:rsidRDefault="00777EFE" w:rsidP="00777EFE">
      <w:pPr>
        <w:widowControl w:val="0"/>
        <w:autoSpaceDE w:val="0"/>
        <w:autoSpaceDN w:val="0"/>
        <w:spacing w:before="360" w:line="240" w:lineRule="auto"/>
        <w:rPr>
          <w:rFonts w:eastAsia="Times New Roman" w:cs="Times New Roman"/>
          <w:bCs/>
          <w:sz w:val="28"/>
          <w:szCs w:val="28"/>
        </w:rPr>
      </w:pPr>
    </w:p>
    <w:p w14:paraId="3BA0C2C1" w14:textId="77777777" w:rsidR="00777EFE" w:rsidRPr="00777EFE" w:rsidRDefault="00777EFE" w:rsidP="00777EFE">
      <w:pPr>
        <w:widowControl w:val="0"/>
        <w:autoSpaceDE w:val="0"/>
        <w:autoSpaceDN w:val="0"/>
        <w:spacing w:before="360" w:line="240" w:lineRule="auto"/>
        <w:rPr>
          <w:rFonts w:eastAsia="Times New Roman" w:cs="Times New Roman"/>
          <w:sz w:val="28"/>
          <w:szCs w:val="28"/>
        </w:rPr>
      </w:pPr>
      <w:r w:rsidRPr="00777EFE">
        <w:rPr>
          <w:rFonts w:eastAsia="Times New Roman" w:cs="Times New Roman"/>
          <w:sz w:val="28"/>
          <w:szCs w:val="28"/>
        </w:rPr>
        <w:t>……………………………………………………..</w:t>
      </w:r>
    </w:p>
    <w:p w14:paraId="215C39BC" w14:textId="77777777" w:rsidR="00777EFE" w:rsidRPr="00777EFE" w:rsidRDefault="00777EFE" w:rsidP="00DD4546">
      <w:pPr>
        <w:pStyle w:val="Brdtext"/>
        <w:spacing w:before="360" w:after="240"/>
        <w:rPr>
          <w:b/>
        </w:rPr>
      </w:pPr>
      <w:r w:rsidRPr="00777EFE">
        <w:t>För</w:t>
      </w:r>
      <w:r w:rsidRPr="00777EFE">
        <w:rPr>
          <w:spacing w:val="-5"/>
        </w:rPr>
        <w:t xml:space="preserve"> </w:t>
      </w:r>
      <w:r w:rsidRPr="00777EFE">
        <w:rPr>
          <w:b/>
        </w:rPr>
        <w:t>OFRs</w:t>
      </w:r>
      <w:r w:rsidRPr="00777EFE">
        <w:rPr>
          <w:b/>
          <w:spacing w:val="-3"/>
        </w:rPr>
        <w:t xml:space="preserve"> </w:t>
      </w:r>
      <w:r w:rsidRPr="00777EFE">
        <w:rPr>
          <w:b/>
        </w:rPr>
        <w:t>förbundsområde</w:t>
      </w:r>
      <w:r w:rsidRPr="00777EFE">
        <w:rPr>
          <w:b/>
          <w:spacing w:val="-4"/>
        </w:rPr>
        <w:t xml:space="preserve"> </w:t>
      </w:r>
      <w:r w:rsidRPr="00777EFE">
        <w:rPr>
          <w:b/>
        </w:rPr>
        <w:t>Allmän</w:t>
      </w:r>
      <w:r w:rsidRPr="00777EFE">
        <w:rPr>
          <w:b/>
          <w:spacing w:val="-4"/>
        </w:rPr>
        <w:t xml:space="preserve"> </w:t>
      </w:r>
      <w:r w:rsidRPr="00777EFE">
        <w:rPr>
          <w:b/>
        </w:rPr>
        <w:t>kommunal</w:t>
      </w:r>
      <w:r w:rsidRPr="00777EFE">
        <w:rPr>
          <w:b/>
          <w:spacing w:val="-3"/>
        </w:rPr>
        <w:t xml:space="preserve"> </w:t>
      </w:r>
      <w:r w:rsidRPr="00777EFE">
        <w:rPr>
          <w:b/>
        </w:rPr>
        <w:t>verksamhet</w:t>
      </w:r>
      <w:r w:rsidRPr="00777EFE">
        <w:rPr>
          <w:b/>
        </w:rPr>
        <w:br/>
      </w:r>
      <w:r w:rsidRPr="00777EFE">
        <w:t>jämte</w:t>
      </w:r>
      <w:r w:rsidRPr="00777EFE">
        <w:rPr>
          <w:spacing w:val="-5"/>
        </w:rPr>
        <w:t xml:space="preserve"> </w:t>
      </w:r>
      <w:r w:rsidRPr="00777EFE">
        <w:t>i</w:t>
      </w:r>
      <w:r w:rsidRPr="00777EFE">
        <w:rPr>
          <w:spacing w:val="-4"/>
        </w:rPr>
        <w:t xml:space="preserve"> </w:t>
      </w:r>
      <w:r w:rsidRPr="00777EFE">
        <w:t>förbundsområdet</w:t>
      </w:r>
      <w:r w:rsidRPr="00777EFE">
        <w:rPr>
          <w:spacing w:val="-7"/>
        </w:rPr>
        <w:t xml:space="preserve"> </w:t>
      </w:r>
      <w:r w:rsidRPr="00777EFE">
        <w:t>ingående</w:t>
      </w:r>
      <w:r w:rsidRPr="00777EFE">
        <w:rPr>
          <w:spacing w:val="-7"/>
        </w:rPr>
        <w:t xml:space="preserve"> </w:t>
      </w:r>
      <w:r w:rsidRPr="00777EFE">
        <w:t>organisationer</w:t>
      </w:r>
    </w:p>
    <w:p w14:paraId="6A1FB00B" w14:textId="77777777" w:rsidR="00777EFE" w:rsidRPr="00777EFE" w:rsidRDefault="00777EFE" w:rsidP="00777EFE">
      <w:pPr>
        <w:widowControl w:val="0"/>
        <w:autoSpaceDE w:val="0"/>
        <w:autoSpaceDN w:val="0"/>
        <w:spacing w:before="360" w:line="240" w:lineRule="auto"/>
        <w:rPr>
          <w:rFonts w:eastAsia="Times New Roman" w:cs="Times New Roman"/>
          <w:sz w:val="28"/>
          <w:szCs w:val="28"/>
        </w:rPr>
      </w:pPr>
    </w:p>
    <w:p w14:paraId="5CB19287" w14:textId="77777777" w:rsidR="00777EFE" w:rsidRPr="00777EFE" w:rsidRDefault="00777EFE" w:rsidP="00777EFE">
      <w:pPr>
        <w:widowControl w:val="0"/>
        <w:tabs>
          <w:tab w:val="left" w:pos="4820"/>
        </w:tabs>
        <w:autoSpaceDE w:val="0"/>
        <w:autoSpaceDN w:val="0"/>
        <w:spacing w:before="360" w:after="120" w:line="240" w:lineRule="auto"/>
        <w:ind w:right="100"/>
        <w:rPr>
          <w:rFonts w:eastAsia="Times New Roman" w:cs="Times New Roman"/>
          <w:spacing w:val="-67"/>
          <w:sz w:val="28"/>
          <w:szCs w:val="28"/>
        </w:rPr>
      </w:pPr>
      <w:r w:rsidRPr="00777EFE">
        <w:rPr>
          <w:rFonts w:eastAsia="Times New Roman" w:cs="Times New Roman"/>
          <w:sz w:val="28"/>
          <w:szCs w:val="28"/>
        </w:rPr>
        <w:t>………………………….</w:t>
      </w:r>
      <w:r w:rsidRPr="00777EFE">
        <w:rPr>
          <w:rFonts w:eastAsia="Times New Roman" w:cs="Times New Roman"/>
          <w:sz w:val="28"/>
          <w:szCs w:val="28"/>
        </w:rPr>
        <w:tab/>
        <w:t>…………………………….</w:t>
      </w:r>
      <w:r w:rsidRPr="00777EFE">
        <w:rPr>
          <w:rFonts w:eastAsia="Times New Roman" w:cs="Times New Roman"/>
          <w:spacing w:val="-67"/>
          <w:sz w:val="28"/>
          <w:szCs w:val="28"/>
        </w:rPr>
        <w:t xml:space="preserve"> </w:t>
      </w:r>
    </w:p>
    <w:p w14:paraId="234F1A8A" w14:textId="77777777" w:rsidR="00777EFE" w:rsidRPr="00777EFE" w:rsidRDefault="00777EFE" w:rsidP="00777EFE">
      <w:pPr>
        <w:widowControl w:val="0"/>
        <w:tabs>
          <w:tab w:val="left" w:pos="4820"/>
        </w:tabs>
        <w:autoSpaceDE w:val="0"/>
        <w:autoSpaceDN w:val="0"/>
        <w:spacing w:before="120" w:line="240" w:lineRule="auto"/>
        <w:ind w:right="100"/>
        <w:rPr>
          <w:rFonts w:eastAsia="Times New Roman" w:cs="Times New Roman"/>
          <w:sz w:val="28"/>
          <w:szCs w:val="28"/>
        </w:rPr>
      </w:pPr>
      <w:r w:rsidRPr="00777EFE">
        <w:rPr>
          <w:rFonts w:eastAsia="Times New Roman" w:cs="Times New Roman"/>
          <w:sz w:val="28"/>
          <w:szCs w:val="28"/>
        </w:rPr>
        <w:t>Vision</w:t>
      </w:r>
      <w:r w:rsidRPr="00777EFE">
        <w:rPr>
          <w:rFonts w:eastAsia="Times New Roman" w:cs="Times New Roman"/>
          <w:sz w:val="28"/>
          <w:szCs w:val="28"/>
        </w:rPr>
        <w:tab/>
        <w:t>Akademikerförbundet SSR</w:t>
      </w:r>
      <w:r w:rsidRPr="00777EFE">
        <w:rPr>
          <w:rFonts w:eastAsia="Times New Roman" w:cs="Times New Roman"/>
          <w:sz w:val="28"/>
          <w:szCs w:val="28"/>
        </w:rPr>
        <w:br w:type="page"/>
      </w:r>
    </w:p>
    <w:p w14:paraId="2CB9DD47" w14:textId="77777777" w:rsidR="00777EFE" w:rsidRPr="00777EFE" w:rsidRDefault="00777EFE" w:rsidP="00DD4546">
      <w:pPr>
        <w:pStyle w:val="Brdtext"/>
        <w:spacing w:before="360" w:after="240"/>
        <w:rPr>
          <w:b/>
          <w:bCs/>
        </w:rPr>
      </w:pPr>
      <w:r w:rsidRPr="00777EFE">
        <w:rPr>
          <w:bCs/>
        </w:rPr>
        <w:lastRenderedPageBreak/>
        <w:t>För</w:t>
      </w:r>
      <w:r w:rsidRPr="00777EFE">
        <w:rPr>
          <w:bCs/>
          <w:spacing w:val="-3"/>
        </w:rPr>
        <w:t xml:space="preserve"> </w:t>
      </w:r>
      <w:r w:rsidRPr="00777EFE">
        <w:rPr>
          <w:b/>
          <w:bCs/>
        </w:rPr>
        <w:t>OFRs förbundsområde</w:t>
      </w:r>
      <w:r w:rsidRPr="00777EFE">
        <w:rPr>
          <w:b/>
          <w:bCs/>
          <w:spacing w:val="-2"/>
        </w:rPr>
        <w:t xml:space="preserve"> </w:t>
      </w:r>
      <w:r w:rsidRPr="00777EFE">
        <w:rPr>
          <w:b/>
          <w:bCs/>
        </w:rPr>
        <w:t>Hälso-</w:t>
      </w:r>
      <w:r w:rsidRPr="00777EFE">
        <w:rPr>
          <w:b/>
          <w:bCs/>
          <w:spacing w:val="-4"/>
        </w:rPr>
        <w:t xml:space="preserve"> </w:t>
      </w:r>
      <w:r w:rsidRPr="00777EFE">
        <w:rPr>
          <w:b/>
          <w:bCs/>
        </w:rPr>
        <w:t>och</w:t>
      </w:r>
      <w:r w:rsidRPr="00777EFE">
        <w:rPr>
          <w:b/>
          <w:bCs/>
          <w:spacing w:val="-5"/>
        </w:rPr>
        <w:t xml:space="preserve"> </w:t>
      </w:r>
      <w:r w:rsidRPr="00777EFE">
        <w:rPr>
          <w:b/>
          <w:bCs/>
        </w:rPr>
        <w:t>sjukvård</w:t>
      </w:r>
      <w:r w:rsidRPr="00777EFE">
        <w:rPr>
          <w:b/>
          <w:bCs/>
        </w:rPr>
        <w:br/>
      </w:r>
      <w:r w:rsidRPr="00777EFE">
        <w:t>jämte</w:t>
      </w:r>
      <w:r w:rsidRPr="00777EFE">
        <w:rPr>
          <w:spacing w:val="-5"/>
        </w:rPr>
        <w:t xml:space="preserve"> </w:t>
      </w:r>
      <w:r w:rsidRPr="00777EFE">
        <w:t>i</w:t>
      </w:r>
      <w:r w:rsidRPr="00777EFE">
        <w:rPr>
          <w:spacing w:val="-4"/>
        </w:rPr>
        <w:t xml:space="preserve"> </w:t>
      </w:r>
      <w:r w:rsidRPr="00777EFE">
        <w:t>förbundsområdet</w:t>
      </w:r>
      <w:r w:rsidRPr="00777EFE">
        <w:rPr>
          <w:spacing w:val="-7"/>
        </w:rPr>
        <w:t xml:space="preserve"> </w:t>
      </w:r>
      <w:r w:rsidRPr="00777EFE">
        <w:t>ingående</w:t>
      </w:r>
      <w:r w:rsidRPr="00777EFE">
        <w:rPr>
          <w:spacing w:val="-7"/>
        </w:rPr>
        <w:t xml:space="preserve"> </w:t>
      </w:r>
      <w:r w:rsidRPr="00777EFE">
        <w:t>organisationer</w:t>
      </w:r>
    </w:p>
    <w:p w14:paraId="716AA8A8" w14:textId="77777777" w:rsidR="00777EFE" w:rsidRPr="00777EFE" w:rsidRDefault="00777EFE" w:rsidP="00777EFE">
      <w:pPr>
        <w:widowControl w:val="0"/>
        <w:autoSpaceDE w:val="0"/>
        <w:autoSpaceDN w:val="0"/>
        <w:spacing w:before="360" w:line="240" w:lineRule="auto"/>
        <w:rPr>
          <w:rFonts w:eastAsia="Times New Roman" w:cs="Times New Roman"/>
          <w:sz w:val="28"/>
          <w:szCs w:val="28"/>
        </w:rPr>
      </w:pPr>
    </w:p>
    <w:p w14:paraId="23D53A41" w14:textId="77777777" w:rsidR="00777EFE" w:rsidRPr="00777EFE" w:rsidRDefault="00777EFE" w:rsidP="00777EFE">
      <w:pPr>
        <w:widowControl w:val="0"/>
        <w:autoSpaceDE w:val="0"/>
        <w:autoSpaceDN w:val="0"/>
        <w:spacing w:before="360" w:line="240" w:lineRule="auto"/>
        <w:rPr>
          <w:rFonts w:eastAsia="Times New Roman" w:cs="Times New Roman"/>
          <w:sz w:val="28"/>
          <w:szCs w:val="28"/>
        </w:rPr>
      </w:pPr>
      <w:r w:rsidRPr="00777EFE">
        <w:rPr>
          <w:rFonts w:eastAsia="Times New Roman" w:cs="Times New Roman"/>
          <w:sz w:val="28"/>
          <w:szCs w:val="28"/>
        </w:rPr>
        <w:t>………………………………………………………</w:t>
      </w:r>
    </w:p>
    <w:p w14:paraId="4628A7F4" w14:textId="77777777" w:rsidR="00777EFE" w:rsidRPr="00777EFE" w:rsidRDefault="00777EFE" w:rsidP="00DD4546">
      <w:pPr>
        <w:pStyle w:val="Brdtext"/>
        <w:spacing w:before="360" w:after="240"/>
        <w:rPr>
          <w:b/>
          <w:bCs/>
        </w:rPr>
      </w:pPr>
      <w:r w:rsidRPr="00777EFE">
        <w:rPr>
          <w:bCs/>
        </w:rPr>
        <w:t>För</w:t>
      </w:r>
      <w:r w:rsidRPr="00777EFE">
        <w:rPr>
          <w:bCs/>
          <w:spacing w:val="-4"/>
        </w:rPr>
        <w:t xml:space="preserve"> </w:t>
      </w:r>
      <w:r w:rsidRPr="00777EFE">
        <w:rPr>
          <w:b/>
          <w:bCs/>
        </w:rPr>
        <w:t>OFRs</w:t>
      </w:r>
      <w:r w:rsidRPr="00777EFE">
        <w:rPr>
          <w:b/>
          <w:bCs/>
          <w:spacing w:val="-1"/>
        </w:rPr>
        <w:t xml:space="preserve"> </w:t>
      </w:r>
      <w:r w:rsidRPr="00777EFE">
        <w:rPr>
          <w:b/>
          <w:bCs/>
        </w:rPr>
        <w:t>förbundsområde</w:t>
      </w:r>
      <w:r w:rsidRPr="00777EFE">
        <w:rPr>
          <w:b/>
          <w:bCs/>
          <w:spacing w:val="-2"/>
        </w:rPr>
        <w:t xml:space="preserve"> </w:t>
      </w:r>
      <w:r w:rsidRPr="00777EFE">
        <w:rPr>
          <w:b/>
          <w:bCs/>
        </w:rPr>
        <w:t>Läkare</w:t>
      </w:r>
      <w:r w:rsidRPr="00777EFE">
        <w:rPr>
          <w:b/>
          <w:bCs/>
        </w:rPr>
        <w:br/>
      </w:r>
      <w:r w:rsidRPr="00777EFE">
        <w:t>jämte</w:t>
      </w:r>
      <w:r w:rsidRPr="00777EFE">
        <w:rPr>
          <w:spacing w:val="-5"/>
        </w:rPr>
        <w:t xml:space="preserve"> </w:t>
      </w:r>
      <w:r w:rsidRPr="00777EFE">
        <w:t>i</w:t>
      </w:r>
      <w:r w:rsidRPr="00777EFE">
        <w:rPr>
          <w:spacing w:val="-4"/>
        </w:rPr>
        <w:t xml:space="preserve"> </w:t>
      </w:r>
      <w:r w:rsidRPr="00777EFE">
        <w:t>förbundsområdet</w:t>
      </w:r>
      <w:r w:rsidRPr="00777EFE">
        <w:rPr>
          <w:spacing w:val="-7"/>
        </w:rPr>
        <w:t xml:space="preserve"> </w:t>
      </w:r>
      <w:r w:rsidRPr="00777EFE">
        <w:t>ingående</w:t>
      </w:r>
      <w:r w:rsidRPr="00777EFE">
        <w:rPr>
          <w:spacing w:val="-7"/>
        </w:rPr>
        <w:t xml:space="preserve"> </w:t>
      </w:r>
      <w:r w:rsidRPr="00777EFE">
        <w:t>organisationer</w:t>
      </w:r>
    </w:p>
    <w:p w14:paraId="20C01B67" w14:textId="77777777" w:rsidR="00777EFE" w:rsidRPr="00777EFE" w:rsidRDefault="00777EFE" w:rsidP="00777EFE">
      <w:pPr>
        <w:widowControl w:val="0"/>
        <w:autoSpaceDE w:val="0"/>
        <w:autoSpaceDN w:val="0"/>
        <w:spacing w:before="360" w:line="240" w:lineRule="auto"/>
        <w:rPr>
          <w:rFonts w:eastAsia="Times New Roman" w:cs="Times New Roman"/>
          <w:sz w:val="28"/>
          <w:szCs w:val="28"/>
        </w:rPr>
      </w:pPr>
    </w:p>
    <w:p w14:paraId="04E7F725" w14:textId="77777777" w:rsidR="00777EFE" w:rsidRPr="00777EFE" w:rsidRDefault="00777EFE" w:rsidP="00777EFE">
      <w:pPr>
        <w:widowControl w:val="0"/>
        <w:autoSpaceDE w:val="0"/>
        <w:autoSpaceDN w:val="0"/>
        <w:spacing w:before="360" w:line="240" w:lineRule="auto"/>
        <w:rPr>
          <w:rFonts w:eastAsia="Times New Roman" w:cs="Times New Roman"/>
          <w:sz w:val="28"/>
          <w:szCs w:val="28"/>
        </w:rPr>
      </w:pPr>
      <w:r w:rsidRPr="00777EFE">
        <w:rPr>
          <w:rFonts w:eastAsia="Times New Roman" w:cs="Times New Roman"/>
          <w:sz w:val="28"/>
          <w:szCs w:val="28"/>
        </w:rPr>
        <w:t>………………………………………………………</w:t>
      </w:r>
    </w:p>
    <w:p w14:paraId="5200E6CF" w14:textId="77777777" w:rsidR="00777EFE" w:rsidRPr="00777EFE" w:rsidRDefault="00777EFE" w:rsidP="00DD4546">
      <w:pPr>
        <w:pStyle w:val="Brdtext"/>
        <w:spacing w:before="360" w:after="240"/>
      </w:pPr>
      <w:r w:rsidRPr="00777EFE">
        <w:t>För</w:t>
      </w:r>
      <w:r w:rsidRPr="00777EFE">
        <w:rPr>
          <w:spacing w:val="-5"/>
        </w:rPr>
        <w:t xml:space="preserve"> </w:t>
      </w:r>
      <w:r w:rsidRPr="00DD4546">
        <w:rPr>
          <w:b/>
          <w:bCs/>
        </w:rPr>
        <w:t>Lärarförbundets</w:t>
      </w:r>
      <w:r w:rsidRPr="00DD4546">
        <w:rPr>
          <w:b/>
          <w:bCs/>
          <w:spacing w:val="-3"/>
        </w:rPr>
        <w:t xml:space="preserve"> </w:t>
      </w:r>
      <w:r w:rsidRPr="00DD4546">
        <w:rPr>
          <w:b/>
          <w:bCs/>
        </w:rPr>
        <w:t>och</w:t>
      </w:r>
      <w:r w:rsidRPr="00DD4546">
        <w:rPr>
          <w:b/>
          <w:bCs/>
          <w:spacing w:val="-4"/>
        </w:rPr>
        <w:t xml:space="preserve"> </w:t>
      </w:r>
      <w:r w:rsidRPr="00DD4546">
        <w:rPr>
          <w:b/>
          <w:bCs/>
        </w:rPr>
        <w:t>Lärarnas</w:t>
      </w:r>
      <w:r w:rsidRPr="00DD4546">
        <w:rPr>
          <w:b/>
          <w:bCs/>
          <w:spacing w:val="-2"/>
        </w:rPr>
        <w:t xml:space="preserve"> </w:t>
      </w:r>
      <w:r w:rsidRPr="00DD4546">
        <w:rPr>
          <w:b/>
          <w:bCs/>
        </w:rPr>
        <w:t>Riksförbunds</w:t>
      </w:r>
      <w:r w:rsidRPr="00DD4546">
        <w:rPr>
          <w:b/>
          <w:bCs/>
          <w:spacing w:val="-1"/>
        </w:rPr>
        <w:t xml:space="preserve"> </w:t>
      </w:r>
      <w:r w:rsidRPr="00DD4546">
        <w:rPr>
          <w:b/>
          <w:bCs/>
        </w:rPr>
        <w:t>Samverkansråd</w:t>
      </w:r>
    </w:p>
    <w:p w14:paraId="07A37F06" w14:textId="77777777" w:rsidR="00777EFE" w:rsidRPr="00777EFE" w:rsidRDefault="00777EFE" w:rsidP="00777EFE">
      <w:pPr>
        <w:widowControl w:val="0"/>
        <w:autoSpaceDE w:val="0"/>
        <w:autoSpaceDN w:val="0"/>
        <w:spacing w:before="360" w:line="240" w:lineRule="auto"/>
        <w:rPr>
          <w:rFonts w:eastAsia="Times New Roman" w:cs="Times New Roman"/>
          <w:bCs/>
          <w:sz w:val="28"/>
          <w:szCs w:val="28"/>
        </w:rPr>
      </w:pPr>
    </w:p>
    <w:p w14:paraId="264CCB45" w14:textId="77777777" w:rsidR="00777EFE" w:rsidRPr="00777EFE" w:rsidRDefault="00777EFE" w:rsidP="00777EFE">
      <w:pPr>
        <w:widowControl w:val="0"/>
        <w:tabs>
          <w:tab w:val="left" w:pos="4820"/>
        </w:tabs>
        <w:autoSpaceDE w:val="0"/>
        <w:autoSpaceDN w:val="0"/>
        <w:spacing w:before="360" w:after="120" w:line="240" w:lineRule="auto"/>
        <w:ind w:right="-42"/>
        <w:rPr>
          <w:rFonts w:eastAsia="Times New Roman" w:cs="Times New Roman"/>
          <w:spacing w:val="-67"/>
          <w:sz w:val="28"/>
          <w:szCs w:val="28"/>
        </w:rPr>
      </w:pPr>
      <w:r w:rsidRPr="00777EFE">
        <w:rPr>
          <w:rFonts w:eastAsia="Times New Roman" w:cs="Times New Roman"/>
          <w:sz w:val="28"/>
          <w:szCs w:val="28"/>
        </w:rPr>
        <w:t>………………………….</w:t>
      </w:r>
      <w:r w:rsidRPr="00777EFE">
        <w:rPr>
          <w:rFonts w:eastAsia="Times New Roman" w:cs="Times New Roman"/>
          <w:sz w:val="28"/>
          <w:szCs w:val="28"/>
        </w:rPr>
        <w:tab/>
        <w:t>…………………………….</w:t>
      </w:r>
      <w:r w:rsidRPr="00777EFE">
        <w:rPr>
          <w:rFonts w:eastAsia="Times New Roman" w:cs="Times New Roman"/>
          <w:spacing w:val="-67"/>
          <w:sz w:val="28"/>
          <w:szCs w:val="28"/>
        </w:rPr>
        <w:t xml:space="preserve"> </w:t>
      </w:r>
    </w:p>
    <w:p w14:paraId="6B1ED17B" w14:textId="77777777" w:rsidR="00777EFE" w:rsidRPr="00777EFE" w:rsidRDefault="00777EFE" w:rsidP="00777EFE">
      <w:pPr>
        <w:widowControl w:val="0"/>
        <w:tabs>
          <w:tab w:val="left" w:pos="4820"/>
        </w:tabs>
        <w:autoSpaceDE w:val="0"/>
        <w:autoSpaceDN w:val="0"/>
        <w:spacing w:before="120" w:after="360" w:line="240" w:lineRule="auto"/>
        <w:ind w:right="667"/>
        <w:rPr>
          <w:rFonts w:eastAsia="Times New Roman" w:cs="Times New Roman"/>
          <w:sz w:val="28"/>
          <w:szCs w:val="28"/>
        </w:rPr>
      </w:pPr>
      <w:r w:rsidRPr="00777EFE">
        <w:rPr>
          <w:rFonts w:eastAsia="Times New Roman" w:cs="Times New Roman"/>
          <w:sz w:val="28"/>
          <w:szCs w:val="28"/>
        </w:rPr>
        <w:t>Lärarförbundet</w:t>
      </w:r>
      <w:r w:rsidRPr="00777EFE">
        <w:rPr>
          <w:rFonts w:eastAsia="Times New Roman" w:cs="Times New Roman"/>
          <w:sz w:val="28"/>
          <w:szCs w:val="28"/>
        </w:rPr>
        <w:tab/>
        <w:t>Lärarnas Riksförbund</w:t>
      </w:r>
    </w:p>
    <w:p w14:paraId="18575D76" w14:textId="1C31607B" w:rsidR="00777EFE" w:rsidRPr="00777EFE" w:rsidRDefault="00777EFE" w:rsidP="00DD4546">
      <w:pPr>
        <w:pStyle w:val="Brdtext"/>
        <w:spacing w:before="360" w:after="240"/>
      </w:pPr>
      <w:r w:rsidRPr="00777EFE">
        <w:t xml:space="preserve">För </w:t>
      </w:r>
      <w:r w:rsidRPr="00777EFE">
        <w:rPr>
          <w:b/>
        </w:rPr>
        <w:t xml:space="preserve">AkademikerAlliansen </w:t>
      </w:r>
      <w:r w:rsidR="00DD4546">
        <w:rPr>
          <w:b/>
        </w:rPr>
        <w:br/>
      </w:r>
      <w:r w:rsidRPr="00777EFE">
        <w:t>och till AkademikerAllianse</w:t>
      </w:r>
      <w:r w:rsidR="00DD4546">
        <w:t>n a</w:t>
      </w:r>
      <w:r w:rsidRPr="00777EFE">
        <w:t>nslutna</w:t>
      </w:r>
      <w:r w:rsidRPr="00777EFE">
        <w:rPr>
          <w:spacing w:val="-1"/>
        </w:rPr>
        <w:t xml:space="preserve"> </w:t>
      </w:r>
      <w:r w:rsidRPr="00777EFE">
        <w:t>riksorganisationer</w:t>
      </w:r>
    </w:p>
    <w:p w14:paraId="6AA9426B" w14:textId="77777777" w:rsidR="00777EFE" w:rsidRPr="00777EFE" w:rsidRDefault="00777EFE" w:rsidP="00777EFE">
      <w:pPr>
        <w:widowControl w:val="0"/>
        <w:autoSpaceDE w:val="0"/>
        <w:autoSpaceDN w:val="0"/>
        <w:spacing w:before="360" w:line="240" w:lineRule="auto"/>
        <w:rPr>
          <w:rFonts w:eastAsia="Times New Roman" w:cs="Times New Roman"/>
          <w:sz w:val="28"/>
          <w:szCs w:val="28"/>
        </w:rPr>
      </w:pPr>
    </w:p>
    <w:p w14:paraId="7A65F8CE" w14:textId="77777777" w:rsidR="00777EFE" w:rsidRPr="00777EFE" w:rsidRDefault="00777EFE" w:rsidP="00777EFE">
      <w:pPr>
        <w:widowControl w:val="0"/>
        <w:autoSpaceDE w:val="0"/>
        <w:autoSpaceDN w:val="0"/>
        <w:spacing w:before="360" w:line="240" w:lineRule="auto"/>
        <w:rPr>
          <w:rFonts w:eastAsia="Times New Roman" w:cs="Times New Roman"/>
          <w:sz w:val="28"/>
          <w:szCs w:val="28"/>
        </w:rPr>
      </w:pPr>
      <w:r w:rsidRPr="00777EFE">
        <w:rPr>
          <w:rFonts w:eastAsia="Times New Roman" w:cs="Times New Roman"/>
          <w:sz w:val="28"/>
          <w:szCs w:val="28"/>
        </w:rPr>
        <w:t>………………………………………………………</w:t>
      </w:r>
    </w:p>
    <w:p w14:paraId="25039858" w14:textId="77777777" w:rsidR="00777EFE" w:rsidRDefault="00777EFE" w:rsidP="00396023">
      <w:pPr>
        <w:pStyle w:val="Rubrik1"/>
        <w:sectPr w:rsidR="00777EFE" w:rsidSect="00DD4546">
          <w:headerReference w:type="even" r:id="rId18"/>
          <w:headerReference w:type="default" r:id="rId19"/>
          <w:footerReference w:type="default" r:id="rId20"/>
          <w:headerReference w:type="first" r:id="rId21"/>
          <w:footerReference w:type="first" r:id="rId22"/>
          <w:type w:val="oddPage"/>
          <w:pgSz w:w="11906" w:h="16838"/>
          <w:pgMar w:top="1418" w:right="1418" w:bottom="1418" w:left="1418" w:header="709" w:footer="709" w:gutter="0"/>
          <w:pgNumType w:start="3"/>
          <w:cols w:space="708"/>
          <w:titlePg/>
          <w:docGrid w:linePitch="360"/>
        </w:sectPr>
      </w:pPr>
    </w:p>
    <w:tbl>
      <w:tblPr>
        <w:tblpPr w:leftFromText="141" w:rightFromText="141" w:vertAnchor="page" w:tblpYSpec="top"/>
        <w:tblOverlap w:val="never"/>
        <w:tblW w:w="9282" w:type="dxa"/>
        <w:tblLayout w:type="fixed"/>
        <w:tblCellMar>
          <w:left w:w="0" w:type="dxa"/>
          <w:right w:w="0" w:type="dxa"/>
        </w:tblCellMar>
        <w:tblLook w:val="0000" w:firstRow="0" w:lastRow="0" w:firstColumn="0" w:lastColumn="0" w:noHBand="0" w:noVBand="0"/>
      </w:tblPr>
      <w:tblGrid>
        <w:gridCol w:w="9282"/>
      </w:tblGrid>
      <w:tr w:rsidR="00777EFE" w:rsidRPr="004B6A0C" w14:paraId="4B422D94" w14:textId="77777777" w:rsidTr="00E07945">
        <w:trPr>
          <w:trHeight w:val="1134"/>
        </w:trPr>
        <w:tc>
          <w:tcPr>
            <w:tcW w:w="9282" w:type="dxa"/>
          </w:tcPr>
          <w:p w14:paraId="344BCB9B" w14:textId="77777777" w:rsidR="00777EFE" w:rsidRPr="004B6A0C" w:rsidRDefault="00777EFE" w:rsidP="00E07945">
            <w:pPr>
              <w:spacing w:line="240" w:lineRule="auto"/>
              <w:jc w:val="right"/>
              <w:rPr>
                <w:rFonts w:eastAsia="Times New Roman" w:cs="Times New Roman"/>
                <w:sz w:val="28"/>
                <w:szCs w:val="20"/>
                <w:lang w:eastAsia="sv-SE"/>
              </w:rPr>
            </w:pPr>
            <w:bookmarkStart w:id="2" w:name="_Hlk90286534"/>
          </w:p>
          <w:p w14:paraId="5ACED159" w14:textId="77777777" w:rsidR="00777EFE" w:rsidRPr="004B6A0C" w:rsidRDefault="00777EFE" w:rsidP="00E07945">
            <w:pPr>
              <w:spacing w:line="240" w:lineRule="auto"/>
              <w:jc w:val="right"/>
              <w:rPr>
                <w:rFonts w:eastAsia="Times New Roman" w:cs="Times New Roman"/>
                <w:sz w:val="28"/>
                <w:szCs w:val="20"/>
                <w:lang w:eastAsia="sv-SE"/>
              </w:rPr>
            </w:pPr>
            <w:r w:rsidRPr="004B6A0C">
              <w:rPr>
                <w:rFonts w:eastAsia="Times New Roman" w:cs="Times New Roman"/>
                <w:sz w:val="28"/>
                <w:szCs w:val="20"/>
                <w:lang w:eastAsia="sv-SE"/>
              </w:rPr>
              <w:t>Bilaga 1</w:t>
            </w:r>
            <w:r w:rsidRPr="004B6A0C">
              <w:rPr>
                <w:rFonts w:eastAsia="Times New Roman" w:cs="Times New Roman"/>
                <w:sz w:val="28"/>
                <w:szCs w:val="20"/>
                <w:lang w:eastAsia="sv-SE"/>
              </w:rPr>
              <w:br/>
              <w:t xml:space="preserve">till </w:t>
            </w:r>
            <w:r>
              <w:rPr>
                <w:rFonts w:eastAsia="Times New Roman" w:cs="Times New Roman"/>
                <w:sz w:val="28"/>
                <w:szCs w:val="20"/>
                <w:lang w:eastAsia="sv-SE"/>
              </w:rPr>
              <w:t>KOM-KR</w:t>
            </w:r>
          </w:p>
        </w:tc>
      </w:tr>
    </w:tbl>
    <w:p w14:paraId="78CB8714" w14:textId="6CF6C92F" w:rsidR="002B0772" w:rsidRDefault="002B0772" w:rsidP="00396023">
      <w:pPr>
        <w:pStyle w:val="Rubrik1"/>
      </w:pPr>
      <w:bookmarkStart w:id="3" w:name="_Toc97885168"/>
      <w:bookmarkEnd w:id="2"/>
      <w:r>
        <w:t>Kompetens-</w:t>
      </w:r>
      <w:r>
        <w:rPr>
          <w:spacing w:val="-2"/>
        </w:rPr>
        <w:t xml:space="preserve"> </w:t>
      </w:r>
      <w:r>
        <w:t>och omställningsavtal</w:t>
      </w:r>
      <w:r>
        <w:rPr>
          <w:spacing w:val="-1"/>
        </w:rPr>
        <w:t xml:space="preserve"> </w:t>
      </w:r>
      <w:r>
        <w:t>–</w:t>
      </w:r>
      <w:r>
        <w:rPr>
          <w:spacing w:val="-1"/>
        </w:rPr>
        <w:t xml:space="preserve"> </w:t>
      </w:r>
      <w:r>
        <w:t>KOM-KR</w:t>
      </w:r>
      <w:bookmarkEnd w:id="1"/>
      <w:r w:rsidR="00DD4546" w:rsidRPr="00DD4546">
        <w:rPr>
          <w:color w:val="FFFFFF" w:themeColor="background1"/>
          <w:sz w:val="24"/>
          <w:szCs w:val="18"/>
        </w:rPr>
        <w:t>, bilaga 1</w:t>
      </w:r>
      <w:bookmarkEnd w:id="3"/>
    </w:p>
    <w:p w14:paraId="3309F424" w14:textId="5AA717AF" w:rsidR="002B0772" w:rsidRPr="00897A20" w:rsidRDefault="00FF3863" w:rsidP="00396023">
      <w:pPr>
        <w:pStyle w:val="Rubrik2"/>
      </w:pPr>
      <w:bookmarkStart w:id="4" w:name="_Toc89272859"/>
      <w:bookmarkStart w:id="5" w:name="_Toc97885169"/>
      <w:r>
        <w:t>Kap</w:t>
      </w:r>
      <w:r w:rsidR="001C2F51">
        <w:t xml:space="preserve">. </w:t>
      </w:r>
      <w:bookmarkEnd w:id="4"/>
      <w:r w:rsidR="00954657">
        <w:t>1</w:t>
      </w:r>
      <w:r>
        <w:t xml:space="preserve"> </w:t>
      </w:r>
      <w:bookmarkStart w:id="6" w:name="_Toc89272860"/>
      <w:r w:rsidR="00FD7D1B">
        <w:t xml:space="preserve">  </w:t>
      </w:r>
      <w:r w:rsidR="002B0772">
        <w:t>Inledande</w:t>
      </w:r>
      <w:r w:rsidR="002B0772">
        <w:rPr>
          <w:spacing w:val="-8"/>
        </w:rPr>
        <w:t xml:space="preserve"> </w:t>
      </w:r>
      <w:r w:rsidR="002B0772">
        <w:t>bestämmelser</w:t>
      </w:r>
      <w:bookmarkEnd w:id="5"/>
      <w:bookmarkEnd w:id="6"/>
    </w:p>
    <w:p w14:paraId="1FE7D5E2" w14:textId="0B027B7F" w:rsidR="002B0772" w:rsidRPr="004C2596" w:rsidRDefault="002B0772" w:rsidP="00381F8E">
      <w:pPr>
        <w:pStyle w:val="Rubrik3"/>
        <w:spacing w:after="240"/>
        <w:rPr>
          <w:b/>
          <w:bCs w:val="0"/>
          <w:i w:val="0"/>
          <w:iCs/>
        </w:rPr>
      </w:pPr>
      <w:bookmarkStart w:id="7" w:name="_Toc89272861"/>
      <w:bookmarkStart w:id="8" w:name="_Toc97885170"/>
      <w:r w:rsidRPr="004C2596">
        <w:rPr>
          <w:b/>
          <w:bCs w:val="0"/>
          <w:i w:val="0"/>
          <w:iCs/>
        </w:rPr>
        <w:t>§ 1</w:t>
      </w:r>
      <w:r w:rsidR="00396023" w:rsidRPr="004C2596">
        <w:rPr>
          <w:b/>
          <w:bCs w:val="0"/>
          <w:i w:val="0"/>
          <w:iCs/>
        </w:rPr>
        <w:t xml:space="preserve">   </w:t>
      </w:r>
      <w:r w:rsidRPr="004C2596">
        <w:rPr>
          <w:b/>
          <w:bCs w:val="0"/>
          <w:i w:val="0"/>
          <w:iCs/>
        </w:rPr>
        <w:t>Syfte</w:t>
      </w:r>
      <w:bookmarkEnd w:id="7"/>
      <w:bookmarkEnd w:id="8"/>
    </w:p>
    <w:p w14:paraId="79003BAC" w14:textId="11367FDB" w:rsidR="00E40331" w:rsidRPr="00EC521B" w:rsidRDefault="002B0772" w:rsidP="00396023">
      <w:pPr>
        <w:pStyle w:val="Brdtext"/>
        <w:spacing w:after="240"/>
      </w:pPr>
      <w:r>
        <w:t>Syftet</w:t>
      </w:r>
      <w:r>
        <w:rPr>
          <w:spacing w:val="-3"/>
        </w:rPr>
        <w:t xml:space="preserve"> </w:t>
      </w:r>
      <w:r>
        <w:t>med</w:t>
      </w:r>
      <w:r>
        <w:rPr>
          <w:spacing w:val="-3"/>
        </w:rPr>
        <w:t xml:space="preserve"> </w:t>
      </w:r>
      <w:r>
        <w:t>avtalet</w:t>
      </w:r>
      <w:r>
        <w:rPr>
          <w:spacing w:val="-3"/>
        </w:rPr>
        <w:t xml:space="preserve"> </w:t>
      </w:r>
      <w:r>
        <w:t>är</w:t>
      </w:r>
      <w:r>
        <w:rPr>
          <w:spacing w:val="-8"/>
        </w:rPr>
        <w:t xml:space="preserve"> </w:t>
      </w:r>
      <w:r>
        <w:t>att</w:t>
      </w:r>
      <w:r>
        <w:rPr>
          <w:spacing w:val="-4"/>
        </w:rPr>
        <w:t xml:space="preserve"> </w:t>
      </w:r>
      <w:r>
        <w:t>möta</w:t>
      </w:r>
      <w:r>
        <w:rPr>
          <w:spacing w:val="-7"/>
        </w:rPr>
        <w:t xml:space="preserve"> </w:t>
      </w:r>
      <w:r>
        <w:t>a</w:t>
      </w:r>
      <w:r w:rsidRPr="001E7256">
        <w:t>rbetsgivarens, sektorns och</w:t>
      </w:r>
      <w:r>
        <w:t xml:space="preserve"> </w:t>
      </w:r>
      <w:r w:rsidRPr="001E7256">
        <w:t>arbetsmarknadens kompetensförsörjning</w:t>
      </w:r>
      <w:r>
        <w:t>sbehov genom insatser som främjar livslångt lärande och stärker arbetstagarens ställning på arbetsmarknaden.</w:t>
      </w:r>
    </w:p>
    <w:p w14:paraId="6370154B" w14:textId="7D65BACB" w:rsidR="006E1461" w:rsidRPr="004C2596" w:rsidRDefault="002B0772" w:rsidP="00381F8E">
      <w:pPr>
        <w:pStyle w:val="Rubrik3"/>
        <w:spacing w:after="240"/>
        <w:rPr>
          <w:b/>
          <w:bCs w:val="0"/>
          <w:i w:val="0"/>
          <w:iCs/>
        </w:rPr>
      </w:pPr>
      <w:bookmarkStart w:id="9" w:name="_Toc89272862"/>
      <w:bookmarkStart w:id="10" w:name="_Toc97885171"/>
      <w:r w:rsidRPr="004C2596">
        <w:rPr>
          <w:b/>
          <w:bCs w:val="0"/>
          <w:i w:val="0"/>
          <w:iCs/>
        </w:rPr>
        <w:t>§ 2</w:t>
      </w:r>
      <w:r w:rsidR="00396023" w:rsidRPr="004C2596">
        <w:rPr>
          <w:b/>
          <w:bCs w:val="0"/>
          <w:i w:val="0"/>
          <w:iCs/>
        </w:rPr>
        <w:t xml:space="preserve">   </w:t>
      </w:r>
      <w:r w:rsidRPr="004C2596">
        <w:rPr>
          <w:b/>
          <w:bCs w:val="0"/>
          <w:i w:val="0"/>
          <w:iCs/>
        </w:rPr>
        <w:t>Tillämpningsområde</w:t>
      </w:r>
      <w:bookmarkEnd w:id="9"/>
      <w:bookmarkEnd w:id="10"/>
    </w:p>
    <w:p w14:paraId="30BF5653" w14:textId="04A32EEF" w:rsidR="006E1461" w:rsidRDefault="002B0772" w:rsidP="00EB2754">
      <w:pPr>
        <w:spacing w:before="0" w:after="0"/>
        <w:rPr>
          <w:rFonts w:eastAsia="Times New Roman" w:cs="Times New Roman"/>
          <w:sz w:val="28"/>
          <w:szCs w:val="20"/>
          <w:lang w:eastAsia="sv-SE"/>
        </w:rPr>
      </w:pPr>
      <w:r w:rsidRPr="00396023">
        <w:rPr>
          <w:rFonts w:eastAsia="Times New Roman" w:cs="Times New Roman"/>
          <w:sz w:val="28"/>
          <w:szCs w:val="20"/>
          <w:lang w:eastAsia="sv-SE"/>
        </w:rPr>
        <w:t xml:space="preserve">Avtalet gäller för arbetstagare med anställning </w:t>
      </w:r>
      <w:r w:rsidR="006E1461" w:rsidRPr="006E1461">
        <w:rPr>
          <w:rFonts w:eastAsia="Times New Roman" w:cs="Times New Roman"/>
          <w:sz w:val="28"/>
          <w:szCs w:val="20"/>
          <w:lang w:eastAsia="sv-SE"/>
        </w:rPr>
        <w:t>hos kommunal arbetsgivare</w:t>
      </w:r>
      <w:r w:rsidR="006E1461">
        <w:rPr>
          <w:rFonts w:eastAsia="Times New Roman" w:cs="Times New Roman"/>
          <w:sz w:val="28"/>
          <w:szCs w:val="20"/>
          <w:lang w:eastAsia="sv-SE"/>
        </w:rPr>
        <w:t>. M</w:t>
      </w:r>
      <w:r w:rsidR="006E1461" w:rsidRPr="006E1461">
        <w:rPr>
          <w:rFonts w:eastAsia="Times New Roman" w:cs="Times New Roman"/>
          <w:sz w:val="28"/>
          <w:szCs w:val="20"/>
          <w:lang w:eastAsia="sv-SE"/>
        </w:rPr>
        <w:t>ed kommunal arbetsgivare</w:t>
      </w:r>
      <w:r w:rsidR="006E1461">
        <w:rPr>
          <w:rFonts w:eastAsia="Times New Roman" w:cs="Times New Roman"/>
          <w:sz w:val="28"/>
          <w:szCs w:val="20"/>
          <w:lang w:eastAsia="sv-SE"/>
        </w:rPr>
        <w:t xml:space="preserve"> menas</w:t>
      </w:r>
      <w:r w:rsidR="006E1461" w:rsidRPr="006E1461">
        <w:rPr>
          <w:rFonts w:eastAsia="Times New Roman" w:cs="Times New Roman"/>
          <w:sz w:val="28"/>
          <w:szCs w:val="20"/>
          <w:lang w:eastAsia="sv-SE"/>
        </w:rPr>
        <w:t>; kommun, region</w:t>
      </w:r>
      <w:r w:rsidR="006E1461">
        <w:rPr>
          <w:rFonts w:eastAsia="Times New Roman" w:cs="Times New Roman"/>
          <w:sz w:val="28"/>
          <w:szCs w:val="20"/>
          <w:lang w:eastAsia="sv-SE"/>
        </w:rPr>
        <w:t xml:space="preserve"> samt </w:t>
      </w:r>
      <w:r w:rsidR="006E1461" w:rsidRPr="006E1461">
        <w:rPr>
          <w:rFonts w:eastAsia="Times New Roman" w:cs="Times New Roman"/>
          <w:sz w:val="28"/>
          <w:szCs w:val="20"/>
          <w:lang w:eastAsia="sv-SE"/>
        </w:rPr>
        <w:t>medlem i Sobona</w:t>
      </w:r>
      <w:r w:rsidR="006E1461">
        <w:rPr>
          <w:rFonts w:eastAsia="Times New Roman" w:cs="Times New Roman"/>
          <w:sz w:val="28"/>
          <w:szCs w:val="20"/>
          <w:lang w:eastAsia="sv-SE"/>
        </w:rPr>
        <w:t xml:space="preserve"> – kommunala företagens arbetsgivarorganisation som inte omfattas av andra bestämmelser om omställning genom anställningen. </w:t>
      </w:r>
    </w:p>
    <w:p w14:paraId="527EBB59" w14:textId="29CFFEEB" w:rsidR="002B0772" w:rsidRPr="00396023" w:rsidRDefault="002B0772" w:rsidP="00C741F7">
      <w:pPr>
        <w:rPr>
          <w:rFonts w:eastAsia="Times New Roman" w:cs="Times New Roman"/>
          <w:sz w:val="28"/>
          <w:szCs w:val="20"/>
          <w:lang w:eastAsia="sv-SE"/>
        </w:rPr>
      </w:pPr>
      <w:r w:rsidRPr="00396023">
        <w:rPr>
          <w:rFonts w:eastAsia="Times New Roman" w:cs="Times New Roman"/>
          <w:sz w:val="28"/>
          <w:szCs w:val="20"/>
          <w:lang w:eastAsia="sv-SE"/>
        </w:rPr>
        <w:t>Den närmare tillämpningen av avtalet beskrivs i avtalets respektive kapitel.</w:t>
      </w:r>
    </w:p>
    <w:p w14:paraId="567AA52E" w14:textId="68730029" w:rsidR="00D45F6D" w:rsidRPr="00B83A73" w:rsidRDefault="00E77062" w:rsidP="00B55F8E">
      <w:pPr>
        <w:spacing w:before="120" w:after="120"/>
        <w:ind w:left="567"/>
        <w:rPr>
          <w:rFonts w:cs="Times New Roman"/>
          <w:b/>
          <w:bCs/>
          <w:szCs w:val="24"/>
        </w:rPr>
      </w:pPr>
      <w:r w:rsidRPr="00B83A73">
        <w:rPr>
          <w:rFonts w:cs="Times New Roman"/>
          <w:b/>
          <w:bCs/>
          <w:szCs w:val="24"/>
        </w:rPr>
        <w:t>Anmärkning</w:t>
      </w:r>
      <w:r w:rsidR="00B83A73" w:rsidRPr="00B83A73">
        <w:rPr>
          <w:rFonts w:cs="Times New Roman"/>
          <w:b/>
          <w:bCs/>
          <w:szCs w:val="24"/>
        </w:rPr>
        <w:t>ar</w:t>
      </w:r>
    </w:p>
    <w:p w14:paraId="7D80432A" w14:textId="29BB276B" w:rsidR="00B83A73" w:rsidRPr="00B83A73" w:rsidRDefault="00B83A73" w:rsidP="00817462">
      <w:pPr>
        <w:pStyle w:val="Liststycke"/>
        <w:numPr>
          <w:ilvl w:val="0"/>
          <w:numId w:val="6"/>
        </w:numPr>
        <w:spacing w:before="120" w:after="120" w:line="240" w:lineRule="auto"/>
        <w:ind w:left="924" w:hanging="357"/>
        <w:contextualSpacing w:val="0"/>
        <w:rPr>
          <w:rFonts w:cs="Times New Roman"/>
          <w:szCs w:val="24"/>
        </w:rPr>
      </w:pPr>
      <w:r w:rsidRPr="00B83A73">
        <w:rPr>
          <w:rFonts w:cs="Times New Roman"/>
          <w:szCs w:val="24"/>
        </w:rPr>
        <w:t>Avtalet gäller i olika delar för tillsvidareanställda och tidsbegränsat anställda arbetstagare. Med tidsbegränsad anställning avses såväl sådan som följer av lagen om anställningsskydd eller annan lagstiftning (exempelvis Skollag (2010:800)) som sådan som följer av kollektivavtal (exempelvis projektanställning enligt AB eller anställning enligt PAN).</w:t>
      </w:r>
    </w:p>
    <w:p w14:paraId="12757EBD" w14:textId="239C96CF" w:rsidR="0023473E" w:rsidRPr="00B83A73" w:rsidRDefault="0023473E" w:rsidP="00817462">
      <w:pPr>
        <w:pStyle w:val="Liststycke"/>
        <w:numPr>
          <w:ilvl w:val="0"/>
          <w:numId w:val="6"/>
        </w:numPr>
        <w:spacing w:before="120" w:after="120" w:line="240" w:lineRule="auto"/>
        <w:ind w:left="924" w:hanging="357"/>
        <w:contextualSpacing w:val="0"/>
        <w:rPr>
          <w:rFonts w:cs="Times New Roman"/>
          <w:szCs w:val="24"/>
        </w:rPr>
      </w:pPr>
      <w:r w:rsidRPr="00B83A73">
        <w:rPr>
          <w:rFonts w:cs="Times New Roman"/>
          <w:szCs w:val="24"/>
        </w:rPr>
        <w:t>Arbetstagare som byter anställning vid en verksamhetsövergång enligt 6 b § LAS får tillgodoräkna sig anställningstiden hos den förre arbetsgivaren för att uppnå arbetsvillkor s</w:t>
      </w:r>
      <w:r w:rsidR="001D7CD6" w:rsidRPr="00B83A73">
        <w:rPr>
          <w:rFonts w:cs="Times New Roman"/>
          <w:szCs w:val="24"/>
        </w:rPr>
        <w:t>amt</w:t>
      </w:r>
      <w:r w:rsidRPr="00B83A73">
        <w:rPr>
          <w:rFonts w:cs="Times New Roman"/>
          <w:szCs w:val="24"/>
        </w:rPr>
        <w:t xml:space="preserve"> vid beräkning av anställningstid hos arbetsgivaren. Om det har skett flera sådana byten av anställning får arbetstagaren räkna samman anställningstiden hos alla arbetsgivare.</w:t>
      </w:r>
    </w:p>
    <w:p w14:paraId="6BE17D41" w14:textId="2B735710" w:rsidR="0017571D" w:rsidRPr="004C2596" w:rsidRDefault="002B0772" w:rsidP="00381F8E">
      <w:pPr>
        <w:pStyle w:val="Rubrik3"/>
        <w:spacing w:after="240"/>
        <w:rPr>
          <w:b/>
          <w:bCs w:val="0"/>
          <w:i w:val="0"/>
          <w:iCs/>
        </w:rPr>
      </w:pPr>
      <w:bookmarkStart w:id="11" w:name="_Toc97885172"/>
      <w:bookmarkStart w:id="12" w:name="_Toc89272863"/>
      <w:r w:rsidRPr="004C2596">
        <w:rPr>
          <w:b/>
          <w:bCs w:val="0"/>
          <w:i w:val="0"/>
          <w:iCs/>
        </w:rPr>
        <w:t xml:space="preserve">§ </w:t>
      </w:r>
      <w:r w:rsidR="00BA0797" w:rsidRPr="004C2596">
        <w:rPr>
          <w:b/>
          <w:bCs w:val="0"/>
          <w:i w:val="0"/>
          <w:iCs/>
        </w:rPr>
        <w:t>3</w:t>
      </w:r>
      <w:r w:rsidR="00B83A73" w:rsidRPr="004C2596">
        <w:rPr>
          <w:b/>
          <w:bCs w:val="0"/>
          <w:i w:val="0"/>
          <w:iCs/>
        </w:rPr>
        <w:t xml:space="preserve">   </w:t>
      </w:r>
      <w:r w:rsidR="006E1461" w:rsidRPr="004C2596">
        <w:rPr>
          <w:b/>
          <w:bCs w:val="0"/>
          <w:i w:val="0"/>
          <w:iCs/>
        </w:rPr>
        <w:t>Anmälan, ansökan</w:t>
      </w:r>
      <w:r w:rsidR="003972B2" w:rsidRPr="004C2596">
        <w:rPr>
          <w:b/>
          <w:bCs w:val="0"/>
          <w:i w:val="0"/>
          <w:iCs/>
        </w:rPr>
        <w:t xml:space="preserve"> och avrop</w:t>
      </w:r>
      <w:bookmarkEnd w:id="11"/>
    </w:p>
    <w:p w14:paraId="5ADA7AC7" w14:textId="7918062E" w:rsidR="0017571D" w:rsidRDefault="00B61424" w:rsidP="00B83A73">
      <w:pPr>
        <w:pStyle w:val="Brdtext"/>
        <w:spacing w:after="240"/>
      </w:pPr>
      <w:r w:rsidRPr="00B61424">
        <w:rPr>
          <w:b/>
          <w:bCs/>
        </w:rPr>
        <w:t>Mom. 1</w:t>
      </w:r>
      <w:r>
        <w:t xml:space="preserve"> </w:t>
      </w:r>
      <w:r w:rsidR="00B83A73">
        <w:t xml:space="preserve">  </w:t>
      </w:r>
      <w:r w:rsidR="0017571D">
        <w:t>Arbetstagaren ansöker hos Omställningsfonden om stöd och insatser enligt avtalet</w:t>
      </w:r>
      <w:r w:rsidR="003972B2">
        <w:t xml:space="preserve">. </w:t>
      </w:r>
    </w:p>
    <w:p w14:paraId="62621CB9" w14:textId="77777777" w:rsidR="001773E0" w:rsidRDefault="00B61424" w:rsidP="00B83A73">
      <w:pPr>
        <w:pStyle w:val="Brdtext"/>
        <w:spacing w:after="240"/>
        <w:rPr>
          <w:spacing w:val="-4"/>
        </w:rPr>
      </w:pPr>
      <w:r w:rsidRPr="00B61424">
        <w:rPr>
          <w:b/>
          <w:bCs/>
        </w:rPr>
        <w:t xml:space="preserve">Mom. 2 </w:t>
      </w:r>
      <w:r w:rsidR="00B83A73">
        <w:rPr>
          <w:b/>
          <w:bCs/>
        </w:rPr>
        <w:t xml:space="preserve">  </w:t>
      </w:r>
      <w:r w:rsidR="003972B2">
        <w:t>A</w:t>
      </w:r>
      <w:r w:rsidR="003972B2" w:rsidRPr="00163806">
        <w:t>rbetsgivare</w:t>
      </w:r>
      <w:r w:rsidR="003972B2">
        <w:t>n ansöker respektive</w:t>
      </w:r>
      <w:r w:rsidR="003972B2">
        <w:rPr>
          <w:spacing w:val="-4"/>
        </w:rPr>
        <w:t xml:space="preserve"> avropar medel för förebyggande insatser hos Omställningsfonden.</w:t>
      </w:r>
    </w:p>
    <w:p w14:paraId="68F4CB68" w14:textId="7F1C1518" w:rsidR="001773E0" w:rsidRDefault="001773E0" w:rsidP="001773E0">
      <w:pPr>
        <w:pStyle w:val="Brdtext"/>
        <w:spacing w:after="240"/>
      </w:pPr>
      <w:r>
        <w:rPr>
          <w:b/>
          <w:bCs/>
        </w:rPr>
        <w:t xml:space="preserve">Mom. 3   </w:t>
      </w:r>
      <w:r>
        <w:t xml:space="preserve">Arbetsgivaren anmäler tillsvidareanställd arbetstagare som sagts upp på grund av arbetsbrist till Omställningsfonden. </w:t>
      </w:r>
    </w:p>
    <w:p w14:paraId="4CAF1106" w14:textId="09233B58" w:rsidR="00B83A73" w:rsidRPr="00B95111" w:rsidRDefault="001773E0" w:rsidP="00B83A73">
      <w:pPr>
        <w:pStyle w:val="Brdtext"/>
        <w:spacing w:after="240"/>
      </w:pPr>
      <w:r w:rsidRPr="00EB2754">
        <w:lastRenderedPageBreak/>
        <w:t xml:space="preserve">Detsamma gäller då arbetstagare ingått en överenskommelse om anställningens upphörande med arbetsgivaren där arbetsbrist eller </w:t>
      </w:r>
      <w:r w:rsidR="001C2F51">
        <w:t>sjukdom</w:t>
      </w:r>
      <w:r w:rsidRPr="00EB2754">
        <w:t xml:space="preserve"> är grunden, under förutsättning att annat inte överenskommits.</w:t>
      </w:r>
      <w:r>
        <w:t xml:space="preserve"> </w:t>
      </w:r>
    </w:p>
    <w:p w14:paraId="4D42E8F9" w14:textId="2BC5396B" w:rsidR="003972B2" w:rsidRPr="004C2596" w:rsidRDefault="003972B2" w:rsidP="00381F8E">
      <w:pPr>
        <w:pStyle w:val="Rubrik3"/>
        <w:spacing w:after="240"/>
        <w:rPr>
          <w:b/>
          <w:bCs w:val="0"/>
          <w:i w:val="0"/>
          <w:iCs/>
        </w:rPr>
      </w:pPr>
      <w:bookmarkStart w:id="13" w:name="_Toc97885173"/>
      <w:r w:rsidRPr="004C2596">
        <w:rPr>
          <w:b/>
          <w:bCs w:val="0"/>
          <w:i w:val="0"/>
          <w:iCs/>
        </w:rPr>
        <w:t>§ 4</w:t>
      </w:r>
      <w:r w:rsidR="00B83A73" w:rsidRPr="004C2596">
        <w:rPr>
          <w:b/>
          <w:bCs w:val="0"/>
          <w:i w:val="0"/>
          <w:iCs/>
        </w:rPr>
        <w:t xml:space="preserve">  </w:t>
      </w:r>
      <w:r w:rsidRPr="004C2596">
        <w:rPr>
          <w:b/>
          <w:bCs w:val="0"/>
          <w:i w:val="0"/>
          <w:iCs/>
        </w:rPr>
        <w:t xml:space="preserve"> </w:t>
      </w:r>
      <w:r w:rsidR="00C91AFA" w:rsidRPr="004C2596">
        <w:rPr>
          <w:b/>
          <w:bCs w:val="0"/>
          <w:i w:val="0"/>
          <w:iCs/>
        </w:rPr>
        <w:t>Information</w:t>
      </w:r>
      <w:bookmarkEnd w:id="13"/>
    </w:p>
    <w:p w14:paraId="74BA797D" w14:textId="4F19F6BA" w:rsidR="003972B2" w:rsidRPr="003972B2" w:rsidRDefault="003972B2" w:rsidP="00B83A73">
      <w:pPr>
        <w:pStyle w:val="Brdtext"/>
        <w:spacing w:after="240"/>
      </w:pPr>
      <w:r w:rsidRPr="003972B2">
        <w:t>Arbetsgivaren informerar arbetstagare om möjlighet till stöd från Omställningsfonden.</w:t>
      </w:r>
      <w:r w:rsidR="00C91AFA">
        <w:t xml:space="preserve"> Omställningsfonden kan bistå arbetsgivaren</w:t>
      </w:r>
      <w:r w:rsidR="00DD172A">
        <w:t xml:space="preserve"> i detta</w:t>
      </w:r>
      <w:r w:rsidR="00C91AFA">
        <w:t>.</w:t>
      </w:r>
    </w:p>
    <w:p w14:paraId="31D66631" w14:textId="4F366E9C" w:rsidR="002B0772" w:rsidRPr="004C2596" w:rsidRDefault="0017571D" w:rsidP="00381F8E">
      <w:pPr>
        <w:pStyle w:val="Rubrik3"/>
        <w:spacing w:after="240"/>
        <w:rPr>
          <w:b/>
          <w:bCs w:val="0"/>
          <w:i w:val="0"/>
          <w:iCs/>
        </w:rPr>
      </w:pPr>
      <w:bookmarkStart w:id="14" w:name="_Toc97885174"/>
      <w:r w:rsidRPr="004C2596">
        <w:rPr>
          <w:b/>
          <w:bCs w:val="0"/>
          <w:i w:val="0"/>
          <w:iCs/>
        </w:rPr>
        <w:t xml:space="preserve">§ </w:t>
      </w:r>
      <w:r w:rsidR="001402B2" w:rsidRPr="004C2596">
        <w:rPr>
          <w:b/>
          <w:bCs w:val="0"/>
          <w:i w:val="0"/>
          <w:iCs/>
        </w:rPr>
        <w:t>5</w:t>
      </w:r>
      <w:r w:rsidR="00B83A73" w:rsidRPr="004C2596">
        <w:rPr>
          <w:b/>
          <w:bCs w:val="0"/>
          <w:i w:val="0"/>
          <w:iCs/>
        </w:rPr>
        <w:t xml:space="preserve">  </w:t>
      </w:r>
      <w:r w:rsidRPr="004C2596">
        <w:rPr>
          <w:b/>
          <w:bCs w:val="0"/>
          <w:i w:val="0"/>
          <w:iCs/>
        </w:rPr>
        <w:t xml:space="preserve"> </w:t>
      </w:r>
      <w:r w:rsidR="002B0772" w:rsidRPr="004C2596">
        <w:rPr>
          <w:b/>
          <w:bCs w:val="0"/>
          <w:i w:val="0"/>
          <w:iCs/>
        </w:rPr>
        <w:t>Uppgiftsskyldighet</w:t>
      </w:r>
      <w:bookmarkEnd w:id="12"/>
      <w:bookmarkEnd w:id="14"/>
    </w:p>
    <w:p w14:paraId="091B30F5" w14:textId="5769DC58" w:rsidR="002B0772" w:rsidRDefault="002B0772" w:rsidP="00B83A73">
      <w:pPr>
        <w:pStyle w:val="Brdtext"/>
        <w:spacing w:after="240"/>
      </w:pPr>
      <w:r>
        <w:t>En arbetstagare är skyldig att lämna de uppgifter som arbetsgivaren eller</w:t>
      </w:r>
      <w:r>
        <w:rPr>
          <w:spacing w:val="1"/>
        </w:rPr>
        <w:t xml:space="preserve"> </w:t>
      </w:r>
      <w:r>
        <w:t>Omställningsfonden</w:t>
      </w:r>
      <w:r>
        <w:rPr>
          <w:spacing w:val="-7"/>
        </w:rPr>
        <w:t xml:space="preserve"> </w:t>
      </w:r>
      <w:r>
        <w:t>begär</w:t>
      </w:r>
      <w:r>
        <w:rPr>
          <w:spacing w:val="-3"/>
        </w:rPr>
        <w:t xml:space="preserve"> </w:t>
      </w:r>
      <w:r>
        <w:t>för</w:t>
      </w:r>
      <w:r>
        <w:rPr>
          <w:spacing w:val="-4"/>
        </w:rPr>
        <w:t xml:space="preserve"> </w:t>
      </w:r>
      <w:r>
        <w:t>att</w:t>
      </w:r>
      <w:r>
        <w:rPr>
          <w:spacing w:val="-3"/>
        </w:rPr>
        <w:t xml:space="preserve"> </w:t>
      </w:r>
      <w:r>
        <w:t>kunna</w:t>
      </w:r>
      <w:r>
        <w:rPr>
          <w:spacing w:val="-3"/>
        </w:rPr>
        <w:t xml:space="preserve"> </w:t>
      </w:r>
      <w:r>
        <w:t>fastställa</w:t>
      </w:r>
      <w:r>
        <w:rPr>
          <w:spacing w:val="-4"/>
        </w:rPr>
        <w:t xml:space="preserve"> </w:t>
      </w:r>
      <w:r>
        <w:t>rätten</w:t>
      </w:r>
      <w:r>
        <w:rPr>
          <w:spacing w:val="-5"/>
        </w:rPr>
        <w:t xml:space="preserve"> </w:t>
      </w:r>
      <w:r>
        <w:t>till</w:t>
      </w:r>
      <w:r>
        <w:rPr>
          <w:spacing w:val="-3"/>
        </w:rPr>
        <w:t xml:space="preserve"> </w:t>
      </w:r>
      <w:r>
        <w:t>en</w:t>
      </w:r>
      <w:r>
        <w:rPr>
          <w:spacing w:val="-2"/>
        </w:rPr>
        <w:t xml:space="preserve"> </w:t>
      </w:r>
      <w:r>
        <w:t>förmån</w:t>
      </w:r>
      <w:r>
        <w:rPr>
          <w:spacing w:val="-3"/>
        </w:rPr>
        <w:t xml:space="preserve"> </w:t>
      </w:r>
      <w:r>
        <w:t>och</w:t>
      </w:r>
      <w:r>
        <w:rPr>
          <w:spacing w:val="-3"/>
        </w:rPr>
        <w:t xml:space="preserve"> </w:t>
      </w:r>
      <w:r>
        <w:t>för</w:t>
      </w:r>
      <w:r>
        <w:rPr>
          <w:spacing w:val="-3"/>
        </w:rPr>
        <w:t xml:space="preserve"> </w:t>
      </w:r>
      <w:r>
        <w:t>att</w:t>
      </w:r>
      <w:r w:rsidR="00BA0797">
        <w:t xml:space="preserve"> </w:t>
      </w:r>
      <w:r>
        <w:t>kunna</w:t>
      </w:r>
      <w:r>
        <w:rPr>
          <w:spacing w:val="-1"/>
        </w:rPr>
        <w:t xml:space="preserve"> </w:t>
      </w:r>
      <w:r>
        <w:t>beräkna</w:t>
      </w:r>
      <w:r>
        <w:rPr>
          <w:spacing w:val="-3"/>
        </w:rPr>
        <w:t xml:space="preserve"> </w:t>
      </w:r>
      <w:r>
        <w:t xml:space="preserve">den. </w:t>
      </w:r>
    </w:p>
    <w:p w14:paraId="6189BCBB" w14:textId="7CD50803" w:rsidR="00F70796" w:rsidRDefault="00163806" w:rsidP="00B83A73">
      <w:pPr>
        <w:pStyle w:val="Brdtext"/>
        <w:spacing w:after="240"/>
        <w:rPr>
          <w:spacing w:val="-4"/>
        </w:rPr>
      </w:pPr>
      <w:bookmarkStart w:id="15" w:name="_Hlk90549020"/>
      <w:r w:rsidRPr="00163806">
        <w:t xml:space="preserve">En arbetsgivare är skyldig att </w:t>
      </w:r>
      <w:r w:rsidR="006E1461">
        <w:t xml:space="preserve">skyndsamt </w:t>
      </w:r>
      <w:r w:rsidRPr="00163806">
        <w:t xml:space="preserve">lämna de uppgifter </w:t>
      </w:r>
      <w:r w:rsidR="00F70796">
        <w:t xml:space="preserve">som </w:t>
      </w:r>
      <w:r w:rsidRPr="00163806">
        <w:t>Omställnings</w:t>
      </w:r>
      <w:r w:rsidR="005E09AB">
        <w:t>-</w:t>
      </w:r>
      <w:r w:rsidRPr="00163806">
        <w:t xml:space="preserve">fonden </w:t>
      </w:r>
      <w:r w:rsidR="00F70796">
        <w:t>begär för att kunna fastställa</w:t>
      </w:r>
      <w:r w:rsidR="00F70796">
        <w:rPr>
          <w:spacing w:val="-4"/>
        </w:rPr>
        <w:t xml:space="preserve"> en arbetstagares möjlighet att ta del av stöd och insatser enligt detta avtal</w:t>
      </w:r>
      <w:r w:rsidR="00AD5E5E">
        <w:rPr>
          <w:spacing w:val="-4"/>
        </w:rPr>
        <w:t xml:space="preserve"> samt för att bedöma avrop respektive ansökan om förebyggande insatser</w:t>
      </w:r>
      <w:r w:rsidR="00F70796">
        <w:rPr>
          <w:spacing w:val="-4"/>
        </w:rPr>
        <w:t>.</w:t>
      </w:r>
    </w:p>
    <w:p w14:paraId="2670744D" w14:textId="49525B17" w:rsidR="002B0772" w:rsidRPr="004C2596" w:rsidRDefault="002B0772" w:rsidP="00381F8E">
      <w:pPr>
        <w:pStyle w:val="Rubrik3"/>
        <w:spacing w:after="240"/>
        <w:rPr>
          <w:b/>
          <w:bCs w:val="0"/>
          <w:i w:val="0"/>
          <w:iCs/>
        </w:rPr>
      </w:pPr>
      <w:bookmarkStart w:id="16" w:name="_Toc89272864"/>
      <w:bookmarkStart w:id="17" w:name="_Toc97885175"/>
      <w:bookmarkEnd w:id="15"/>
      <w:r w:rsidRPr="004C2596">
        <w:rPr>
          <w:b/>
          <w:bCs w:val="0"/>
          <w:i w:val="0"/>
          <w:iCs/>
        </w:rPr>
        <w:t xml:space="preserve">§ </w:t>
      </w:r>
      <w:r w:rsidR="001402B2" w:rsidRPr="004C2596">
        <w:rPr>
          <w:b/>
          <w:bCs w:val="0"/>
          <w:i w:val="0"/>
          <w:iCs/>
        </w:rPr>
        <w:t>6</w:t>
      </w:r>
      <w:r w:rsidR="00B83A73" w:rsidRPr="004C2596">
        <w:rPr>
          <w:b/>
          <w:bCs w:val="0"/>
          <w:i w:val="0"/>
          <w:iCs/>
        </w:rPr>
        <w:t xml:space="preserve">   </w:t>
      </w:r>
      <w:r w:rsidRPr="004C2596">
        <w:rPr>
          <w:b/>
          <w:bCs w:val="0"/>
          <w:i w:val="0"/>
          <w:iCs/>
        </w:rPr>
        <w:t>Återbetalningsskyldighet</w:t>
      </w:r>
      <w:bookmarkEnd w:id="16"/>
      <w:bookmarkEnd w:id="17"/>
    </w:p>
    <w:p w14:paraId="0F8B3625" w14:textId="10CD6AD8" w:rsidR="00B55F8E" w:rsidRDefault="002B0772" w:rsidP="00B83A73">
      <w:pPr>
        <w:pStyle w:val="Brdtext"/>
        <w:spacing w:after="240"/>
      </w:pPr>
      <w:r>
        <w:t>En arbetstagare</w:t>
      </w:r>
      <w:r w:rsidR="00FF643E">
        <w:t xml:space="preserve"> som inte har uppfyllt sin uppgiftsskyldighet </w:t>
      </w:r>
      <w:r w:rsidRPr="00E129B8">
        <w:t xml:space="preserve">ska </w:t>
      </w:r>
      <w:r>
        <w:t>betala</w:t>
      </w:r>
      <w:r w:rsidR="00E70A15">
        <w:t xml:space="preserve"> </w:t>
      </w:r>
      <w:r>
        <w:t>tillbaka förmån som har betalats ut till honom eller henne på felaktiga grunder.</w:t>
      </w:r>
      <w:r>
        <w:rPr>
          <w:spacing w:val="1"/>
        </w:rPr>
        <w:t xml:space="preserve"> </w:t>
      </w:r>
      <w:r>
        <w:t>Omställningsfonden har rätt att avräkna ett felaktigt utbetalt</w:t>
      </w:r>
      <w:r>
        <w:rPr>
          <w:spacing w:val="1"/>
        </w:rPr>
        <w:t xml:space="preserve"> </w:t>
      </w:r>
      <w:r>
        <w:t xml:space="preserve">belopp från kommande utbetalning. </w:t>
      </w:r>
      <w:r w:rsidR="00B55F8E">
        <w:br w:type="page"/>
      </w:r>
    </w:p>
    <w:p w14:paraId="2A7E4B13" w14:textId="355CB6EE" w:rsidR="00671ABF" w:rsidRDefault="00B82FE6" w:rsidP="00FD7D1B">
      <w:pPr>
        <w:pStyle w:val="Rubrik2"/>
      </w:pPr>
      <w:bookmarkStart w:id="18" w:name="_Toc89272865"/>
      <w:bookmarkStart w:id="19" w:name="_Toc97885176"/>
      <w:r>
        <w:lastRenderedPageBreak/>
        <w:t>Kap</w:t>
      </w:r>
      <w:r w:rsidR="001C2F51">
        <w:t xml:space="preserve">. </w:t>
      </w:r>
      <w:r w:rsidR="00516C66">
        <w:t>2</w:t>
      </w:r>
      <w:r w:rsidR="00FD7D1B">
        <w:t xml:space="preserve">  </w:t>
      </w:r>
      <w:r w:rsidR="00516C66">
        <w:t xml:space="preserve"> </w:t>
      </w:r>
      <w:r w:rsidR="002A0C9B">
        <w:t xml:space="preserve">Insatser </w:t>
      </w:r>
      <w:r w:rsidR="00E537EB">
        <w:t xml:space="preserve">och stöd </w:t>
      </w:r>
      <w:r w:rsidR="00E00D9E">
        <w:t>u</w:t>
      </w:r>
      <w:r w:rsidR="000C574B">
        <w:t>nder anställning</w:t>
      </w:r>
      <w:bookmarkEnd w:id="18"/>
      <w:bookmarkEnd w:id="19"/>
    </w:p>
    <w:p w14:paraId="3CC3F38A" w14:textId="28B96D2C" w:rsidR="003F62D1" w:rsidRPr="00564762" w:rsidRDefault="00E70A15" w:rsidP="00381F8E">
      <w:pPr>
        <w:pStyle w:val="Rubrik3"/>
        <w:spacing w:after="240"/>
        <w:rPr>
          <w:b/>
          <w:bCs w:val="0"/>
          <w:i w:val="0"/>
          <w:iCs/>
        </w:rPr>
      </w:pPr>
      <w:bookmarkStart w:id="20" w:name="_Toc89272867"/>
      <w:bookmarkStart w:id="21" w:name="_Toc97885177"/>
      <w:r w:rsidRPr="00564762">
        <w:rPr>
          <w:b/>
          <w:bCs w:val="0"/>
          <w:i w:val="0"/>
          <w:iCs/>
        </w:rPr>
        <w:t xml:space="preserve">§ </w:t>
      </w:r>
      <w:r w:rsidR="00177E7B" w:rsidRPr="00564762">
        <w:rPr>
          <w:b/>
          <w:bCs w:val="0"/>
          <w:i w:val="0"/>
          <w:iCs/>
        </w:rPr>
        <w:t>7</w:t>
      </w:r>
      <w:r w:rsidRPr="00564762">
        <w:rPr>
          <w:b/>
          <w:bCs w:val="0"/>
          <w:i w:val="0"/>
          <w:iCs/>
        </w:rPr>
        <w:t xml:space="preserve"> </w:t>
      </w:r>
      <w:r w:rsidR="00FD7D1B" w:rsidRPr="00564762">
        <w:rPr>
          <w:b/>
          <w:bCs w:val="0"/>
          <w:i w:val="0"/>
          <w:iCs/>
        </w:rPr>
        <w:t xml:space="preserve">  </w:t>
      </w:r>
      <w:r w:rsidR="003F62D1" w:rsidRPr="00564762">
        <w:rPr>
          <w:b/>
          <w:bCs w:val="0"/>
          <w:i w:val="0"/>
          <w:iCs/>
        </w:rPr>
        <w:t xml:space="preserve">Individuellt </w:t>
      </w:r>
      <w:r w:rsidR="00B75534" w:rsidRPr="00564762">
        <w:rPr>
          <w:b/>
          <w:bCs w:val="0"/>
          <w:i w:val="0"/>
          <w:iCs/>
        </w:rPr>
        <w:t>g</w:t>
      </w:r>
      <w:r w:rsidR="00E87B4D" w:rsidRPr="00564762">
        <w:rPr>
          <w:b/>
          <w:bCs w:val="0"/>
          <w:i w:val="0"/>
          <w:iCs/>
        </w:rPr>
        <w:t xml:space="preserve">rundläggande </w:t>
      </w:r>
      <w:r w:rsidR="003F62D1" w:rsidRPr="00564762">
        <w:rPr>
          <w:b/>
          <w:bCs w:val="0"/>
          <w:i w:val="0"/>
          <w:iCs/>
        </w:rPr>
        <w:t>stöd</w:t>
      </w:r>
      <w:bookmarkEnd w:id="20"/>
      <w:bookmarkEnd w:id="21"/>
    </w:p>
    <w:p w14:paraId="167C6A37" w14:textId="10B7F8EB" w:rsidR="0085385D" w:rsidRDefault="00E75BC2" w:rsidP="000B76F4">
      <w:pPr>
        <w:pStyle w:val="Brdtext"/>
        <w:spacing w:after="240"/>
      </w:pPr>
      <w:r w:rsidRPr="00E87AF2">
        <w:rPr>
          <w:b/>
          <w:bCs/>
        </w:rPr>
        <w:t>Mom</w:t>
      </w:r>
      <w:r>
        <w:rPr>
          <w:b/>
          <w:bCs/>
        </w:rPr>
        <w:t>.</w:t>
      </w:r>
      <w:r w:rsidRPr="00E87AF2">
        <w:rPr>
          <w:b/>
          <w:bCs/>
        </w:rPr>
        <w:t xml:space="preserve"> </w:t>
      </w:r>
      <w:r w:rsidR="00B75534">
        <w:rPr>
          <w:b/>
          <w:bCs/>
        </w:rPr>
        <w:t>1</w:t>
      </w:r>
      <w:r w:rsidR="00FD7D1B">
        <w:rPr>
          <w:b/>
          <w:bCs/>
        </w:rPr>
        <w:t xml:space="preserve">  </w:t>
      </w:r>
      <w:r>
        <w:t xml:space="preserve"> </w:t>
      </w:r>
      <w:r w:rsidR="00E150D0">
        <w:t>A</w:t>
      </w:r>
      <w:r w:rsidR="00A15323">
        <w:t xml:space="preserve">rbetstagare kan under sin anställning få grundläggande stöd från </w:t>
      </w:r>
      <w:r w:rsidR="00CB17F1">
        <w:t>O</w:t>
      </w:r>
      <w:r w:rsidR="00A15323">
        <w:t>mställningsfonden</w:t>
      </w:r>
      <w:r w:rsidR="00CE6577">
        <w:t>.</w:t>
      </w:r>
      <w:r w:rsidR="00A15323">
        <w:t xml:space="preserve"> </w:t>
      </w:r>
      <w:r w:rsidR="00ED4DEA">
        <w:t xml:space="preserve">Det </w:t>
      </w:r>
      <w:r w:rsidR="00812DF4">
        <w:t>g</w:t>
      </w:r>
      <w:r w:rsidR="00B75534">
        <w:t xml:space="preserve">rundläggande </w:t>
      </w:r>
      <w:r w:rsidR="00712EDC">
        <w:t>stöd</w:t>
      </w:r>
      <w:r w:rsidR="00D174A9">
        <w:t>et</w:t>
      </w:r>
      <w:r w:rsidR="00B75534">
        <w:t xml:space="preserve"> kan bestå av inledande kartläggningssamtal, rådgivning</w:t>
      </w:r>
      <w:r w:rsidR="00260DE2">
        <w:t>,</w:t>
      </w:r>
      <w:r w:rsidR="00B75534">
        <w:t xml:space="preserve"> vägledning</w:t>
      </w:r>
      <w:r w:rsidR="00260DE2">
        <w:t xml:space="preserve"> och validering</w:t>
      </w:r>
      <w:r w:rsidR="00B75534">
        <w:t xml:space="preserve">. </w:t>
      </w:r>
      <w:r w:rsidR="00267A39">
        <w:t xml:space="preserve">Grundläggande </w:t>
      </w:r>
      <w:r w:rsidR="00712EDC">
        <w:t>stöd</w:t>
      </w:r>
      <w:r w:rsidR="00267A39">
        <w:t xml:space="preserve"> utformas individuellt i dialog mellan arbetstagaren och</w:t>
      </w:r>
      <w:r w:rsidR="005E09AB">
        <w:t xml:space="preserve"> </w:t>
      </w:r>
      <w:r w:rsidR="00267A39">
        <w:t>Omställnings</w:t>
      </w:r>
      <w:r w:rsidR="005E09AB">
        <w:t>-</w:t>
      </w:r>
      <w:r w:rsidR="00267A39">
        <w:t xml:space="preserve">fonden. </w:t>
      </w:r>
    </w:p>
    <w:p w14:paraId="70E55814" w14:textId="7E77A527" w:rsidR="005B33DF" w:rsidRPr="004431BF" w:rsidRDefault="005B33DF" w:rsidP="000B76F4">
      <w:pPr>
        <w:pStyle w:val="AnmrkningRubrik"/>
      </w:pPr>
      <w:bookmarkStart w:id="22" w:name="_Hlk90059544"/>
      <w:r w:rsidRPr="005B0361">
        <w:t>Anmärkning</w:t>
      </w:r>
    </w:p>
    <w:p w14:paraId="2365A943" w14:textId="77777777" w:rsidR="003F2359" w:rsidRPr="00C52185" w:rsidRDefault="003F2359" w:rsidP="003F2359">
      <w:pPr>
        <w:pStyle w:val="AnmrkningBrdtext"/>
        <w:rPr>
          <w:rFonts w:eastAsiaTheme="majorEastAsia"/>
        </w:rPr>
      </w:pPr>
      <w:r w:rsidRPr="00C52185">
        <w:rPr>
          <w:rFonts w:eastAsiaTheme="majorEastAsia"/>
        </w:rPr>
        <w:t>Vägledningen kan utmynna i ett yttrande om omställningsstudiestöd. När en arbetstagare ansöker om omställningsstudiestöd begär CSN ett yttrande från Omställningsfonden enligt lag om omställningsstudiestöd. Omställningsfonden ska yttra sig över om utbildningen stärker arbetstagarens framtida ställning på arbetsmarknaden.</w:t>
      </w:r>
    </w:p>
    <w:bookmarkEnd w:id="22"/>
    <w:p w14:paraId="4244596A" w14:textId="5961E054" w:rsidR="000430E4" w:rsidRPr="000A03A0" w:rsidRDefault="000430E4" w:rsidP="000430E4">
      <w:pPr>
        <w:pStyle w:val="Normaltext"/>
        <w:rPr>
          <w:rFonts w:eastAsiaTheme="minorHAnsi"/>
          <w:bCs/>
          <w:color w:val="000000" w:themeColor="text1"/>
        </w:rPr>
      </w:pPr>
      <w:r w:rsidRPr="000A03A0">
        <w:rPr>
          <w:rFonts w:eastAsiaTheme="minorHAnsi"/>
          <w:b/>
          <w:color w:val="000000" w:themeColor="text1"/>
        </w:rPr>
        <w:t xml:space="preserve">Mom. 2 </w:t>
      </w:r>
      <w:r w:rsidR="00284C13">
        <w:rPr>
          <w:rFonts w:eastAsiaTheme="minorHAnsi"/>
          <w:b/>
          <w:color w:val="000000" w:themeColor="text1"/>
        </w:rPr>
        <w:t xml:space="preserve">  </w:t>
      </w:r>
      <w:r w:rsidRPr="000A03A0">
        <w:rPr>
          <w:rFonts w:eastAsiaTheme="minorHAnsi"/>
          <w:bCs/>
          <w:color w:val="000000" w:themeColor="text1"/>
        </w:rPr>
        <w:t xml:space="preserve">Grundläggande stöd kan ges till såväl tillsvidare- som tidsbegränsat anställda arbetstagare som har förvärvsarbetat, hos en eller flera arbetsgivare, i genomsnitt minst 16 timmar per vecka under en kalendermånad i sammanlagt minst 12 månader under en </w:t>
      </w:r>
      <w:proofErr w:type="spellStart"/>
      <w:r w:rsidRPr="000A03A0">
        <w:rPr>
          <w:rFonts w:eastAsiaTheme="minorHAnsi"/>
          <w:bCs/>
          <w:color w:val="000000" w:themeColor="text1"/>
        </w:rPr>
        <w:t>ramtid</w:t>
      </w:r>
      <w:proofErr w:type="spellEnd"/>
      <w:r w:rsidRPr="000A03A0">
        <w:rPr>
          <w:rFonts w:eastAsiaTheme="minorHAnsi"/>
          <w:bCs/>
          <w:color w:val="000000" w:themeColor="text1"/>
        </w:rPr>
        <w:t xml:space="preserve"> av 24 månader före sin ansökan. Arbete ska ha varit huvudsyssla under </w:t>
      </w:r>
      <w:proofErr w:type="spellStart"/>
      <w:r w:rsidRPr="000A03A0">
        <w:rPr>
          <w:rFonts w:eastAsiaTheme="minorHAnsi"/>
          <w:bCs/>
          <w:color w:val="000000" w:themeColor="text1"/>
        </w:rPr>
        <w:t>ramtiden</w:t>
      </w:r>
      <w:proofErr w:type="spellEnd"/>
      <w:r w:rsidRPr="000A03A0">
        <w:rPr>
          <w:rFonts w:eastAsiaTheme="minorHAnsi"/>
          <w:bCs/>
          <w:color w:val="000000" w:themeColor="text1"/>
        </w:rPr>
        <w:t>.</w:t>
      </w:r>
    </w:p>
    <w:p w14:paraId="53271372" w14:textId="2E27CC46" w:rsidR="000430E4" w:rsidRDefault="000430E4" w:rsidP="000430E4">
      <w:pPr>
        <w:pStyle w:val="AnmrkningRubrik"/>
      </w:pPr>
      <w:r>
        <w:t>Anmärkning</w:t>
      </w:r>
      <w:r w:rsidR="00284C13">
        <w:t>ar</w:t>
      </w:r>
    </w:p>
    <w:p w14:paraId="0BE3EE94" w14:textId="68C728B5" w:rsidR="000430E4" w:rsidRPr="000430E4" w:rsidRDefault="000430E4" w:rsidP="00E05C65">
      <w:pPr>
        <w:pStyle w:val="AnmrkningRubrik"/>
        <w:numPr>
          <w:ilvl w:val="0"/>
          <w:numId w:val="11"/>
        </w:numPr>
        <w:rPr>
          <w:b w:val="0"/>
          <w:bCs/>
        </w:rPr>
      </w:pPr>
      <w:r w:rsidRPr="000430E4">
        <w:rPr>
          <w:b w:val="0"/>
          <w:bCs/>
        </w:rPr>
        <w:t>Förvärvsarbetet som kvalificerar för stöd kan ha utförts hos arbetsgivare utanför sektorn om arbetstagaren vid ansökan är anställd hos kommunal arbetsgivare enligt § 2</w:t>
      </w:r>
      <w:r>
        <w:rPr>
          <w:b w:val="0"/>
          <w:bCs/>
        </w:rPr>
        <w:t>.</w:t>
      </w:r>
    </w:p>
    <w:p w14:paraId="2E951226" w14:textId="5C16B255" w:rsidR="00C67E5F" w:rsidRPr="00F051C1" w:rsidRDefault="00C67E5F" w:rsidP="00E05C65">
      <w:pPr>
        <w:pStyle w:val="AnmrkningRubrik"/>
        <w:numPr>
          <w:ilvl w:val="0"/>
          <w:numId w:val="11"/>
        </w:numPr>
        <w:rPr>
          <w:bCs/>
        </w:rPr>
      </w:pPr>
      <w:r>
        <w:rPr>
          <w:b w:val="0"/>
          <w:bCs/>
        </w:rPr>
        <w:t>Kvalifikationsvillkoret kan även styrkas genom inkomstuppgift. I</w:t>
      </w:r>
      <w:r w:rsidRPr="00C67E5F">
        <w:rPr>
          <w:b w:val="0"/>
          <w:bCs/>
        </w:rPr>
        <w:t>nkomster under en kalendermånad om minst 25 procent av inkomstbasbeloppet motsvarar arbete under en månad.</w:t>
      </w:r>
      <w:r>
        <w:rPr>
          <w:b w:val="0"/>
          <w:bCs/>
        </w:rPr>
        <w:t xml:space="preserve"> </w:t>
      </w:r>
    </w:p>
    <w:p w14:paraId="72C14A86" w14:textId="0D1F14AA" w:rsidR="00570E45" w:rsidRDefault="00570E45" w:rsidP="000B76F4">
      <w:pPr>
        <w:pStyle w:val="Brdtext"/>
        <w:spacing w:after="240"/>
      </w:pPr>
      <w:r>
        <w:t xml:space="preserve">Om arbetstagaren begär det och kan visa att han eller hon varit förhindrad att arbeta på grund av </w:t>
      </w:r>
      <w:r w:rsidR="002252E0">
        <w:t xml:space="preserve">sådan </w:t>
      </w:r>
      <w:r>
        <w:t xml:space="preserve">ledighet </w:t>
      </w:r>
      <w:r w:rsidR="002252E0">
        <w:t xml:space="preserve">som framgår av </w:t>
      </w:r>
      <w:r>
        <w:t>9 § lag om grundläggande omställnings- och kompetensstöd på arbetsmarknaden bortses från den tiden vid prövning av om arbetstagaren uppfyller kvalifikationsvillkoret.</w:t>
      </w:r>
    </w:p>
    <w:p w14:paraId="62F4A965" w14:textId="77777777" w:rsidR="00570E45" w:rsidRDefault="00570E45" w:rsidP="000B76F4">
      <w:pPr>
        <w:pStyle w:val="AnmrkningRubrik"/>
      </w:pPr>
      <w:r>
        <w:t>Anmärkning</w:t>
      </w:r>
    </w:p>
    <w:p w14:paraId="1E2B21C3" w14:textId="13815E5F" w:rsidR="002252E0" w:rsidRDefault="002252E0" w:rsidP="000B76F4">
      <w:pPr>
        <w:pStyle w:val="AnmrkningBrdtext"/>
      </w:pPr>
      <w:r w:rsidRPr="0080294B">
        <w:t>Den tid som kan bortses ifrån vid prövning av kvalifikationsvillkore</w:t>
      </w:r>
      <w:r w:rsidRPr="0024180E">
        <w:t xml:space="preserve">t </w:t>
      </w:r>
      <w:r>
        <w:t>enligt</w:t>
      </w:r>
      <w:r w:rsidRPr="0024180E">
        <w:t xml:space="preserve"> </w:t>
      </w:r>
      <w:r w:rsidRPr="002A2895">
        <w:t xml:space="preserve">lag om grundläggande omställnings- och kompetensstöd på arbetsmarknaden </w:t>
      </w:r>
      <w:r>
        <w:t>är</w:t>
      </w:r>
      <w:r w:rsidRPr="00EA0E7A">
        <w:t xml:space="preserve"> </w:t>
      </w:r>
      <w:r>
        <w:t>l</w:t>
      </w:r>
      <w:r w:rsidRPr="00EA0E7A">
        <w:t>edighet med föräldrapenningförmåner, sjukpenning enligt SFB, dagersättning eller dagpenning till</w:t>
      </w:r>
      <w:r>
        <w:t xml:space="preserve"> </w:t>
      </w:r>
      <w:r w:rsidRPr="00EA0E7A">
        <w:t>totalförsvarspliktiga som tjänstgör enligt lagen (1994:1809) om totalförsvarsplikt</w:t>
      </w:r>
      <w:r>
        <w:t xml:space="preserve"> och omställningsstudiestöd.</w:t>
      </w:r>
    </w:p>
    <w:p w14:paraId="6D58011E" w14:textId="18FF4FB4" w:rsidR="00B44E3F" w:rsidRPr="000B76F4" w:rsidRDefault="00B44E3F" w:rsidP="000B76F4">
      <w:pPr>
        <w:pStyle w:val="Brdtext"/>
        <w:spacing w:after="240"/>
        <w:rPr>
          <w:rFonts w:eastAsia="Calibri"/>
        </w:rPr>
      </w:pPr>
      <w:r w:rsidRPr="00B44E3F">
        <w:rPr>
          <w:rFonts w:eastAsia="Calibri"/>
          <w:b/>
          <w:bCs/>
        </w:rPr>
        <w:t>Mom. 3</w:t>
      </w:r>
      <w:r w:rsidRPr="00B44E3F">
        <w:rPr>
          <w:rFonts w:eastAsia="Calibri"/>
        </w:rPr>
        <w:t xml:space="preserve"> </w:t>
      </w:r>
      <w:r w:rsidR="000B76F4">
        <w:rPr>
          <w:rFonts w:eastAsia="Calibri"/>
        </w:rPr>
        <w:t xml:space="preserve">  </w:t>
      </w:r>
      <w:r w:rsidRPr="00B44E3F">
        <w:rPr>
          <w:rFonts w:eastAsia="Calibri"/>
        </w:rPr>
        <w:t>Arbetstagaren ansöker om grundläggande stöd hos Omställnings</w:t>
      </w:r>
      <w:r w:rsidR="005E09AB">
        <w:rPr>
          <w:rFonts w:eastAsia="Calibri"/>
        </w:rPr>
        <w:t>-</w:t>
      </w:r>
      <w:r w:rsidRPr="00B44E3F">
        <w:rPr>
          <w:rFonts w:eastAsia="Calibri"/>
        </w:rPr>
        <w:t xml:space="preserve">fonden. Arbetstagaren ska i sin ansökan till Omställningsfonden styrka att kvalifikationsvillkoren är uppfyllda. </w:t>
      </w:r>
    </w:p>
    <w:p w14:paraId="19BA1307" w14:textId="23EACC6B" w:rsidR="00B44E3F" w:rsidRPr="000B76F4" w:rsidRDefault="00B44E3F" w:rsidP="000B76F4">
      <w:pPr>
        <w:pStyle w:val="Brdtext"/>
        <w:spacing w:after="240"/>
        <w:rPr>
          <w:rFonts w:eastAsia="Calibri"/>
        </w:rPr>
      </w:pPr>
      <w:r w:rsidRPr="00B44E3F">
        <w:rPr>
          <w:rFonts w:eastAsia="Calibri"/>
          <w:b/>
          <w:bCs/>
        </w:rPr>
        <w:lastRenderedPageBreak/>
        <w:t>Mom. 4</w:t>
      </w:r>
      <w:r w:rsidRPr="00B44E3F">
        <w:rPr>
          <w:rFonts w:eastAsia="Calibri"/>
        </w:rPr>
        <w:t xml:space="preserve"> </w:t>
      </w:r>
      <w:r w:rsidR="000B76F4">
        <w:rPr>
          <w:rFonts w:eastAsia="Calibri"/>
        </w:rPr>
        <w:t xml:space="preserve">  </w:t>
      </w:r>
      <w:r w:rsidRPr="00B44E3F">
        <w:rPr>
          <w:rFonts w:eastAsia="Calibri"/>
        </w:rPr>
        <w:t>Grundläggande stöd ges som längst under ett år efter det att ansökan har beviljats. Grundläggande stöd ges som längst till dess att arbetstagaren inte längre har rätt att kvarstå i anställning enligt LAS.</w:t>
      </w:r>
    </w:p>
    <w:p w14:paraId="5865CC59" w14:textId="78DB9AD4" w:rsidR="001D7CD6" w:rsidRPr="00B44E3F" w:rsidRDefault="00B44E3F" w:rsidP="000B76F4">
      <w:pPr>
        <w:pStyle w:val="Brdtext"/>
        <w:spacing w:after="240"/>
        <w:rPr>
          <w:rFonts w:eastAsia="Calibri"/>
        </w:rPr>
      </w:pPr>
      <w:r w:rsidRPr="00B44E3F">
        <w:rPr>
          <w:rFonts w:eastAsia="Calibri"/>
          <w:b/>
          <w:bCs/>
        </w:rPr>
        <w:t>Mom. 5</w:t>
      </w:r>
      <w:r w:rsidR="000B76F4">
        <w:rPr>
          <w:rFonts w:eastAsia="Calibri"/>
          <w:b/>
          <w:bCs/>
        </w:rPr>
        <w:t xml:space="preserve">  </w:t>
      </w:r>
      <w:r w:rsidRPr="00B44E3F">
        <w:rPr>
          <w:rFonts w:eastAsia="Calibri"/>
        </w:rPr>
        <w:t xml:space="preserve"> Arbetstagare som tagit del av grundläggande stöd från en registrerad omställningsfond ska uppfylla kvalifikationsvillkoren enligt mom. 2 för att åter kvalificera sig. </w:t>
      </w:r>
    </w:p>
    <w:p w14:paraId="7B0A0E7C" w14:textId="007A0EC7" w:rsidR="00BF5708" w:rsidRPr="004C2596" w:rsidRDefault="00BF5708" w:rsidP="00FE24C8">
      <w:pPr>
        <w:pStyle w:val="Rubrik3"/>
        <w:spacing w:after="240"/>
        <w:rPr>
          <w:b/>
          <w:bCs w:val="0"/>
          <w:i w:val="0"/>
          <w:iCs/>
        </w:rPr>
      </w:pPr>
      <w:bookmarkStart w:id="23" w:name="_Toc97885178"/>
      <w:r w:rsidRPr="004C2596">
        <w:rPr>
          <w:b/>
          <w:bCs w:val="0"/>
          <w:i w:val="0"/>
          <w:iCs/>
        </w:rPr>
        <w:t xml:space="preserve">§ </w:t>
      </w:r>
      <w:r w:rsidR="00453DF7" w:rsidRPr="004C2596">
        <w:rPr>
          <w:b/>
          <w:bCs w:val="0"/>
          <w:i w:val="0"/>
          <w:iCs/>
        </w:rPr>
        <w:t>8</w:t>
      </w:r>
      <w:r w:rsidR="000B76F4" w:rsidRPr="004C2596">
        <w:rPr>
          <w:b/>
          <w:bCs w:val="0"/>
          <w:i w:val="0"/>
          <w:iCs/>
        </w:rPr>
        <w:t xml:space="preserve">   </w:t>
      </w:r>
      <w:r w:rsidR="005B7387" w:rsidRPr="004C2596">
        <w:rPr>
          <w:b/>
          <w:bCs w:val="0"/>
          <w:i w:val="0"/>
          <w:iCs/>
        </w:rPr>
        <w:t>Kompletterande studiestöd</w:t>
      </w:r>
      <w:bookmarkEnd w:id="23"/>
    </w:p>
    <w:p w14:paraId="711D2447" w14:textId="6E0F9843" w:rsidR="0028659C" w:rsidRDefault="00FA67DB" w:rsidP="000B76F4">
      <w:pPr>
        <w:pStyle w:val="Brdtext"/>
        <w:spacing w:after="240"/>
      </w:pPr>
      <w:r w:rsidRPr="00466A08">
        <w:rPr>
          <w:b/>
          <w:bCs/>
        </w:rPr>
        <w:t>Mom. 1</w:t>
      </w:r>
      <w:r w:rsidR="000B76F4">
        <w:rPr>
          <w:b/>
          <w:bCs/>
        </w:rPr>
        <w:t xml:space="preserve">  </w:t>
      </w:r>
      <w:r w:rsidRPr="00466A08">
        <w:t xml:space="preserve"> </w:t>
      </w:r>
      <w:r w:rsidR="002D3929">
        <w:t>K</w:t>
      </w:r>
      <w:r w:rsidR="001A2AA2" w:rsidRPr="6F2C954F">
        <w:t xml:space="preserve">ompletterande studiestöd ersätter </w:t>
      </w:r>
      <w:r w:rsidR="00210A11">
        <w:t>del av</w:t>
      </w:r>
      <w:r w:rsidR="001A2AA2" w:rsidRPr="6F2C954F">
        <w:t xml:space="preserve"> inkomstbortfall vid studier med beviljat omställningsstudiestöd. </w:t>
      </w:r>
    </w:p>
    <w:p w14:paraId="3AD28BFE" w14:textId="41AC11DC" w:rsidR="0063295C" w:rsidRPr="00466A08" w:rsidRDefault="00480FD1" w:rsidP="000B76F4">
      <w:pPr>
        <w:pStyle w:val="Brdtext"/>
        <w:spacing w:after="240"/>
      </w:pPr>
      <w:r w:rsidRPr="006C294A">
        <w:rPr>
          <w:b/>
          <w:bCs/>
        </w:rPr>
        <w:t>Mom. 2</w:t>
      </w:r>
      <w:r w:rsidR="006C294A">
        <w:t xml:space="preserve"> </w:t>
      </w:r>
      <w:r w:rsidR="000B76F4">
        <w:t xml:space="preserve">  </w:t>
      </w:r>
      <w:r w:rsidR="006C294A">
        <w:t>K</w:t>
      </w:r>
      <w:r w:rsidR="006C294A" w:rsidRPr="6F2C954F">
        <w:t xml:space="preserve">ompletterande studiestöd </w:t>
      </w:r>
      <w:r w:rsidR="006C294A">
        <w:t xml:space="preserve">kan ges till såväl tillsvidare- som tidsbegränsat anställda </w:t>
      </w:r>
      <w:r w:rsidR="006A4C36" w:rsidRPr="006A4C36">
        <w:t>arbetstagare för samma tid som omställningsstudiestöd utbetalas av CSN</w:t>
      </w:r>
      <w:r w:rsidR="0063295C">
        <w:t xml:space="preserve"> förutsatt att utbildningen </w:t>
      </w:r>
      <w:r w:rsidR="0063295C" w:rsidRPr="00466A08">
        <w:t xml:space="preserve">stärker </w:t>
      </w:r>
      <w:r w:rsidR="0063295C">
        <w:t>arbetstagarens</w:t>
      </w:r>
      <w:r w:rsidR="0063295C" w:rsidRPr="00466A08">
        <w:t xml:space="preserve"> framtida ställning på arbetsmarknaden och arbetsgivares kompetensförsörjning.</w:t>
      </w:r>
    </w:p>
    <w:p w14:paraId="56BA0C0E" w14:textId="62511A96" w:rsidR="0063295C" w:rsidRDefault="00584111" w:rsidP="000B76F4">
      <w:pPr>
        <w:pStyle w:val="Brdtext"/>
        <w:spacing w:after="240"/>
      </w:pPr>
      <w:r>
        <w:t>En förutsättning</w:t>
      </w:r>
      <w:r w:rsidR="00273C9B">
        <w:t xml:space="preserve"> för att få kompletterande studiestöd</w:t>
      </w:r>
      <w:r>
        <w:t xml:space="preserve"> är </w:t>
      </w:r>
      <w:bookmarkStart w:id="24" w:name="_Hlk89953313"/>
      <w:r w:rsidR="00B252C6">
        <w:t xml:space="preserve">att </w:t>
      </w:r>
      <w:r w:rsidR="00B252C6" w:rsidRPr="00466A08">
        <w:t xml:space="preserve">arbetstagaren </w:t>
      </w:r>
      <w:r w:rsidR="0063295C" w:rsidRPr="00466A08">
        <w:t xml:space="preserve">är studieledig enligt </w:t>
      </w:r>
      <w:r w:rsidR="00B252C6">
        <w:t>lag (1974:981) om arbetstagares rätt till tjänstledighet vid utbildning.</w:t>
      </w:r>
    </w:p>
    <w:p w14:paraId="46691507" w14:textId="6C014CA5" w:rsidR="000B76F4" w:rsidRDefault="00C8539A" w:rsidP="000B76F4">
      <w:pPr>
        <w:pStyle w:val="Brdtext"/>
        <w:spacing w:after="240"/>
      </w:pPr>
      <w:bookmarkStart w:id="25" w:name="_Hlk89961569"/>
      <w:bookmarkEnd w:id="24"/>
      <w:r w:rsidRPr="00445A8A">
        <w:rPr>
          <w:b/>
          <w:bCs/>
        </w:rPr>
        <w:t>Mom. 3</w:t>
      </w:r>
      <w:r>
        <w:t xml:space="preserve"> </w:t>
      </w:r>
      <w:r w:rsidR="000B76F4">
        <w:t xml:space="preserve">  </w:t>
      </w:r>
      <w:r>
        <w:t>Arbetstagaren ansöker om kompletterande studiestöd hos Omställningsfonden. Arbetstagaren ska i sin ansökan till Omställningsfonden styrka att omställningsstudiestöd beviljats.</w:t>
      </w:r>
    </w:p>
    <w:p w14:paraId="7F671DCD" w14:textId="77777777" w:rsidR="003D1ABF" w:rsidRPr="004431BF" w:rsidRDefault="003D1ABF" w:rsidP="000B76F4">
      <w:pPr>
        <w:pStyle w:val="AnmrkningRubrik"/>
      </w:pPr>
      <w:r w:rsidRPr="005B0361">
        <w:t>Anmärkning</w:t>
      </w:r>
    </w:p>
    <w:p w14:paraId="7762FD68" w14:textId="4DACCC71" w:rsidR="003D1ABF" w:rsidRDefault="003D1ABF" w:rsidP="000B76F4">
      <w:pPr>
        <w:pStyle w:val="AnmrkningBrdtext"/>
      </w:pPr>
      <w:r>
        <w:t xml:space="preserve">Omställningsfonden ska på begäran av CSN </w:t>
      </w:r>
      <w:r w:rsidR="00E802C4" w:rsidRPr="00723049">
        <w:t>yttra sig över om</w:t>
      </w:r>
      <w:r w:rsidR="00E802C4">
        <w:t xml:space="preserve"> </w:t>
      </w:r>
      <w:r w:rsidR="00E802C4" w:rsidRPr="00723049">
        <w:t>utbildning</w:t>
      </w:r>
      <w:r w:rsidR="00E802C4">
        <w:t>en</w:t>
      </w:r>
      <w:r w:rsidR="00E802C4" w:rsidRPr="00723049">
        <w:t xml:space="preserve"> stärker arbetstagarens framtida ställning på arbetsmarknaden.</w:t>
      </w:r>
      <w:r>
        <w:t xml:space="preserve"> Omställningsfonden</w:t>
      </w:r>
      <w:r w:rsidR="00E802C4">
        <w:t xml:space="preserve"> ska i samband med yttrandet</w:t>
      </w:r>
      <w:r>
        <w:t xml:space="preserve"> informera berörd arbetstagare </w:t>
      </w:r>
      <w:r w:rsidR="00E802C4">
        <w:t>om kompletterande studiestöd och kvalifikationsvillkoren för stödet.</w:t>
      </w:r>
    </w:p>
    <w:bookmarkEnd w:id="25"/>
    <w:p w14:paraId="47731699" w14:textId="08A304C9" w:rsidR="00823D4E" w:rsidRDefault="00B252C6" w:rsidP="000B76F4">
      <w:pPr>
        <w:pStyle w:val="Brdtext"/>
        <w:spacing w:after="240"/>
      </w:pPr>
      <w:r w:rsidRPr="00A33239">
        <w:t xml:space="preserve">Omställningsfonden får betala ut kompletterande studiestöd endast om </w:t>
      </w:r>
      <w:r>
        <w:t xml:space="preserve">arbetstagaren </w:t>
      </w:r>
      <w:r w:rsidRPr="00A33239">
        <w:t>styrk</w:t>
      </w:r>
      <w:r>
        <w:t>er</w:t>
      </w:r>
      <w:r w:rsidRPr="00A33239">
        <w:t xml:space="preserve"> att studier med beviljat omställningsstudiestöd</w:t>
      </w:r>
      <w:r w:rsidR="00B767BB">
        <w:t xml:space="preserve"> bedrivs</w:t>
      </w:r>
      <w:r w:rsidR="003E73B6">
        <w:t>.</w:t>
      </w:r>
    </w:p>
    <w:p w14:paraId="456299F7" w14:textId="7678ED39" w:rsidR="00A1198B" w:rsidRDefault="000C4E44" w:rsidP="000B76F4">
      <w:pPr>
        <w:pStyle w:val="Brdtext"/>
        <w:spacing w:after="240"/>
      </w:pPr>
      <w:r w:rsidRPr="6F2C954F">
        <w:rPr>
          <w:b/>
          <w:bCs/>
        </w:rPr>
        <w:t xml:space="preserve">Mom. </w:t>
      </w:r>
      <w:r w:rsidR="00B252C6">
        <w:rPr>
          <w:b/>
          <w:bCs/>
        </w:rPr>
        <w:t>4</w:t>
      </w:r>
      <w:r w:rsidDel="001A2AA2">
        <w:rPr>
          <w:b/>
        </w:rPr>
        <w:t xml:space="preserve"> </w:t>
      </w:r>
      <w:r w:rsidR="000B76F4">
        <w:rPr>
          <w:b/>
        </w:rPr>
        <w:t xml:space="preserve">  </w:t>
      </w:r>
      <w:r w:rsidR="00A1198B" w:rsidRPr="00A1198B">
        <w:t xml:space="preserve">Det kompletterande studiestödet motsvarar ett belopp om </w:t>
      </w:r>
      <w:r w:rsidR="005935CA">
        <w:t>80</w:t>
      </w:r>
      <w:r w:rsidR="00A1198B" w:rsidRPr="00A1198B">
        <w:t xml:space="preserve"> procent av arbetstagarens </w:t>
      </w:r>
      <w:r w:rsidR="00A1198B">
        <w:t xml:space="preserve">inkomstbortfall på </w:t>
      </w:r>
      <w:proofErr w:type="spellStart"/>
      <w:r w:rsidR="00A1198B">
        <w:t>lönedelar</w:t>
      </w:r>
      <w:proofErr w:type="spellEnd"/>
      <w:r w:rsidR="00A1198B">
        <w:t xml:space="preserve"> </w:t>
      </w:r>
      <w:r w:rsidR="00A1198B" w:rsidRPr="00A1198B">
        <w:t>mellan 4,</w:t>
      </w:r>
      <w:r w:rsidR="00CE1F5F">
        <w:t>5</w:t>
      </w:r>
      <w:r w:rsidR="00A1198B" w:rsidRPr="00A1198B">
        <w:t xml:space="preserve"> och 5,5 inkomstbas</w:t>
      </w:r>
      <w:r w:rsidR="00FE24C8">
        <w:t>-</w:t>
      </w:r>
      <w:r w:rsidR="00A1198B" w:rsidRPr="00A1198B">
        <w:t>belopp per år</w:t>
      </w:r>
      <w:r w:rsidR="00A1198B">
        <w:t xml:space="preserve"> samt</w:t>
      </w:r>
      <w:r w:rsidR="00A1198B" w:rsidRPr="00A1198B">
        <w:t xml:space="preserve"> </w:t>
      </w:r>
      <w:r w:rsidR="005935CA">
        <w:t>65</w:t>
      </w:r>
      <w:r w:rsidR="00A1198B" w:rsidRPr="00A1198B">
        <w:t xml:space="preserve"> procent </w:t>
      </w:r>
      <w:r w:rsidR="00A1198B">
        <w:t>av inkomstbortfallet</w:t>
      </w:r>
      <w:r w:rsidR="00A1198B" w:rsidRPr="00A1198B">
        <w:t xml:space="preserve"> </w:t>
      </w:r>
      <w:r w:rsidR="00A1198B">
        <w:t xml:space="preserve">på </w:t>
      </w:r>
      <w:proofErr w:type="spellStart"/>
      <w:r w:rsidR="00A1198B">
        <w:t>lönedelar</w:t>
      </w:r>
      <w:proofErr w:type="spellEnd"/>
      <w:r w:rsidR="00A1198B">
        <w:t xml:space="preserve"> mellan 5,5 inkomstbasbelopp och</w:t>
      </w:r>
      <w:r w:rsidR="00A1198B" w:rsidRPr="00A1198B">
        <w:t xml:space="preserve"> 12 inkomstbasbelopp per år.</w:t>
      </w:r>
    </w:p>
    <w:p w14:paraId="25653D8F" w14:textId="4CE2B791" w:rsidR="00A1198B" w:rsidRDefault="00A1198B" w:rsidP="000B76F4">
      <w:pPr>
        <w:pStyle w:val="Brdtext"/>
        <w:spacing w:after="240"/>
      </w:pPr>
      <w:r>
        <w:t xml:space="preserve">Kompletterande studiestöd </w:t>
      </w:r>
      <w:r w:rsidR="00B301EB">
        <w:t>beräknas på</w:t>
      </w:r>
      <w:r>
        <w:t xml:space="preserve"> </w:t>
      </w:r>
      <w:r w:rsidR="00B301EB">
        <w:t xml:space="preserve">samma </w:t>
      </w:r>
      <w:r>
        <w:t>omfattning</w:t>
      </w:r>
      <w:r w:rsidR="00B301EB">
        <w:t xml:space="preserve"> som arbetstagaren är</w:t>
      </w:r>
      <w:r>
        <w:t xml:space="preserve"> studieledig.</w:t>
      </w:r>
    </w:p>
    <w:p w14:paraId="423798D5" w14:textId="066AA598" w:rsidR="003F62D1" w:rsidRPr="004C2596" w:rsidRDefault="00E70A15" w:rsidP="00FE24C8">
      <w:pPr>
        <w:pStyle w:val="Rubrik3"/>
        <w:spacing w:after="240"/>
        <w:rPr>
          <w:b/>
          <w:bCs w:val="0"/>
          <w:i w:val="0"/>
          <w:iCs/>
        </w:rPr>
      </w:pPr>
      <w:bookmarkStart w:id="26" w:name="_Toc89272871"/>
      <w:bookmarkStart w:id="27" w:name="_Toc97885179"/>
      <w:r w:rsidRPr="004C2596">
        <w:rPr>
          <w:b/>
          <w:bCs w:val="0"/>
          <w:i w:val="0"/>
          <w:iCs/>
        </w:rPr>
        <w:lastRenderedPageBreak/>
        <w:t xml:space="preserve">§ </w:t>
      </w:r>
      <w:r w:rsidR="007B0357" w:rsidRPr="004C2596">
        <w:rPr>
          <w:b/>
          <w:bCs w:val="0"/>
          <w:i w:val="0"/>
          <w:iCs/>
        </w:rPr>
        <w:t>9</w:t>
      </w:r>
      <w:r w:rsidR="000B76F4" w:rsidRPr="004C2596">
        <w:rPr>
          <w:b/>
          <w:bCs w:val="0"/>
          <w:i w:val="0"/>
          <w:iCs/>
        </w:rPr>
        <w:t xml:space="preserve">   </w:t>
      </w:r>
      <w:r w:rsidR="003F62D1" w:rsidRPr="004C2596">
        <w:rPr>
          <w:b/>
          <w:bCs w:val="0"/>
          <w:i w:val="0"/>
          <w:iCs/>
        </w:rPr>
        <w:t>Förlängt studiestöd</w:t>
      </w:r>
      <w:bookmarkEnd w:id="26"/>
      <w:bookmarkEnd w:id="27"/>
    </w:p>
    <w:p w14:paraId="1F0460EC" w14:textId="2D83ABDA" w:rsidR="00FE24C8" w:rsidRDefault="00BB102A" w:rsidP="000B76F4">
      <w:pPr>
        <w:pStyle w:val="Brdtext"/>
        <w:spacing w:after="240"/>
      </w:pPr>
      <w:r w:rsidRPr="00EB2754">
        <w:rPr>
          <w:b/>
          <w:bCs/>
        </w:rPr>
        <w:t>Mom. 1</w:t>
      </w:r>
      <w:r w:rsidRPr="00466A08">
        <w:t xml:space="preserve"> </w:t>
      </w:r>
      <w:bookmarkStart w:id="28" w:name="_Hlk89957675"/>
      <w:r w:rsidR="00EB2754">
        <w:t xml:space="preserve">  </w:t>
      </w:r>
      <w:r w:rsidR="00E60BA4">
        <w:t>F</w:t>
      </w:r>
      <w:r w:rsidR="00A14AB4">
        <w:t>örläng</w:t>
      </w:r>
      <w:r w:rsidR="00E60BA4">
        <w:t>t</w:t>
      </w:r>
      <w:r w:rsidRPr="6F2C954F">
        <w:t xml:space="preserve"> studiestöd </w:t>
      </w:r>
      <w:r w:rsidR="00775D43">
        <w:t>ersätt</w:t>
      </w:r>
      <w:r w:rsidR="00301628">
        <w:t>er</w:t>
      </w:r>
      <w:r w:rsidR="00AB05C2">
        <w:t xml:space="preserve"> del av </w:t>
      </w:r>
      <w:r w:rsidRPr="6F2C954F">
        <w:t xml:space="preserve">inkomstbortfall vid </w:t>
      </w:r>
      <w:r w:rsidR="000114E5">
        <w:t xml:space="preserve">längre </w:t>
      </w:r>
      <w:r w:rsidRPr="6F2C954F">
        <w:t>studier</w:t>
      </w:r>
      <w:r w:rsidR="002F4E22">
        <w:t xml:space="preserve"> </w:t>
      </w:r>
      <w:bookmarkEnd w:id="28"/>
      <w:r w:rsidR="00301628">
        <w:t xml:space="preserve">och kan beviljas </w:t>
      </w:r>
      <w:r w:rsidR="002F4E22">
        <w:t xml:space="preserve">för arbetstagare som förbrukat </w:t>
      </w:r>
      <w:r w:rsidR="00262836">
        <w:t xml:space="preserve">det </w:t>
      </w:r>
      <w:r w:rsidR="004867AA">
        <w:t xml:space="preserve">kompletterande </w:t>
      </w:r>
      <w:r w:rsidR="002F4E22">
        <w:t>studiestöd</w:t>
      </w:r>
      <w:r w:rsidR="00262836">
        <w:t>et</w:t>
      </w:r>
      <w:r w:rsidRPr="6F2C954F">
        <w:t>.</w:t>
      </w:r>
    </w:p>
    <w:p w14:paraId="34FDF642" w14:textId="77777777" w:rsidR="00823D4E" w:rsidRDefault="00823D4E" w:rsidP="000B76F4">
      <w:pPr>
        <w:pStyle w:val="AnmrkningRubrik"/>
      </w:pPr>
      <w:r w:rsidRPr="5F3AFCB6">
        <w:t>Anmärkning</w:t>
      </w:r>
    </w:p>
    <w:p w14:paraId="704D8C2C" w14:textId="6A15703E" w:rsidR="00823D4E" w:rsidRDefault="00823D4E" w:rsidP="000B76F4">
      <w:pPr>
        <w:pStyle w:val="AnmrkningBrdtext"/>
      </w:pPr>
      <w:r>
        <w:t>Med längre studier avses utbildningar motsvarande minst en termin. E</w:t>
      </w:r>
      <w:r w:rsidRPr="5F3AFCB6">
        <w:t xml:space="preserve">n termin </w:t>
      </w:r>
      <w:r>
        <w:t>motsvarar</w:t>
      </w:r>
      <w:r w:rsidR="00607482">
        <w:t xml:space="preserve"> normalt</w:t>
      </w:r>
      <w:r>
        <w:t xml:space="preserve"> </w:t>
      </w:r>
      <w:r w:rsidRPr="5F3AFCB6">
        <w:t>20</w:t>
      </w:r>
      <w:r w:rsidR="00607482">
        <w:t>-22</w:t>
      </w:r>
      <w:r w:rsidRPr="5F3AFCB6">
        <w:t xml:space="preserve"> </w:t>
      </w:r>
      <w:r>
        <w:t>studie</w:t>
      </w:r>
      <w:r w:rsidRPr="5F3AFCB6">
        <w:t>veckor</w:t>
      </w:r>
      <w:r>
        <w:t>. Förlängt studiestöd kan beviljas för</w:t>
      </w:r>
      <w:r w:rsidRPr="5F3AFCB6">
        <w:t xml:space="preserve"> upp till fyra terminer</w:t>
      </w:r>
      <w:r>
        <w:t>.</w:t>
      </w:r>
      <w:r w:rsidR="00D173DF">
        <w:t xml:space="preserve"> </w:t>
      </w:r>
      <w:r w:rsidR="00D173DF" w:rsidRPr="00512BB0">
        <w:t>D</w:t>
      </w:r>
      <w:r w:rsidR="00D173DF" w:rsidRPr="5F3AFCB6">
        <w:t xml:space="preserve">en lägsta studietakt som kan ge förlängt studiestöd är 20 </w:t>
      </w:r>
      <w:r w:rsidR="00CE1F5F">
        <w:t>procent</w:t>
      </w:r>
      <w:r w:rsidR="00D173DF" w:rsidRPr="5F3AFCB6">
        <w:t xml:space="preserve"> vilket motsvarar 1 dag per vecka.</w:t>
      </w:r>
    </w:p>
    <w:p w14:paraId="013CF643" w14:textId="2789FAF9" w:rsidR="00412582" w:rsidRPr="00466A08" w:rsidRDefault="006477EC" w:rsidP="000B76F4">
      <w:pPr>
        <w:pStyle w:val="Brdtext"/>
        <w:spacing w:after="240"/>
      </w:pPr>
      <w:r w:rsidRPr="00441F9E">
        <w:rPr>
          <w:b/>
          <w:bCs/>
        </w:rPr>
        <w:t>Mom</w:t>
      </w:r>
      <w:r w:rsidR="00893CE6" w:rsidRPr="00441F9E">
        <w:rPr>
          <w:b/>
          <w:bCs/>
        </w:rPr>
        <w:t>.</w:t>
      </w:r>
      <w:r w:rsidRPr="00441F9E">
        <w:rPr>
          <w:b/>
          <w:bCs/>
        </w:rPr>
        <w:t xml:space="preserve"> 2</w:t>
      </w:r>
      <w:r w:rsidR="00441F9E">
        <w:t xml:space="preserve">  </w:t>
      </w:r>
      <w:r>
        <w:t xml:space="preserve"> </w:t>
      </w:r>
      <w:r w:rsidR="00262836">
        <w:t>Förlängt</w:t>
      </w:r>
      <w:r w:rsidR="00262836" w:rsidRPr="6F2C954F">
        <w:t xml:space="preserve"> studiestöd </w:t>
      </w:r>
      <w:r w:rsidR="00893CE6">
        <w:t xml:space="preserve">kan ges </w:t>
      </w:r>
      <w:r w:rsidR="00481F60">
        <w:t xml:space="preserve">till tillsvidareanställda </w:t>
      </w:r>
      <w:r w:rsidR="00481F60" w:rsidRPr="006A4C36">
        <w:t>arbetstagare</w:t>
      </w:r>
      <w:r w:rsidR="00481F60">
        <w:t xml:space="preserve"> </w:t>
      </w:r>
      <w:r w:rsidR="00412582">
        <w:t>förutsatt att utbildningen</w:t>
      </w:r>
      <w:r w:rsidR="00B301EB">
        <w:t xml:space="preserve"> </w:t>
      </w:r>
      <w:r w:rsidR="00412582" w:rsidRPr="00466A08">
        <w:t xml:space="preserve">stärker </w:t>
      </w:r>
      <w:r w:rsidR="00412582">
        <w:t>arbetstagarens</w:t>
      </w:r>
      <w:r w:rsidR="00412582" w:rsidRPr="00466A08">
        <w:t xml:space="preserve"> framtida ställning på arbetsmarknaden och </w:t>
      </w:r>
      <w:r w:rsidR="00412582">
        <w:t xml:space="preserve">sektorns </w:t>
      </w:r>
      <w:r w:rsidR="00412582" w:rsidRPr="00466A08">
        <w:t>kompetensförsörjning.</w:t>
      </w:r>
    </w:p>
    <w:p w14:paraId="241FC4B9" w14:textId="44A919B7" w:rsidR="00607482" w:rsidRDefault="00607482" w:rsidP="000B76F4">
      <w:pPr>
        <w:pStyle w:val="Brdtext"/>
        <w:spacing w:after="240"/>
      </w:pPr>
      <w:r>
        <w:t xml:space="preserve">En förutsättning för att få förlängt studiestöd är också att </w:t>
      </w:r>
      <w:r w:rsidRPr="00466A08">
        <w:t xml:space="preserve">arbetstagaren är studieledig enligt </w:t>
      </w:r>
      <w:r>
        <w:t>lag (1974:981) om arbetstagares rätt till tjänstledighet vid utbildning.</w:t>
      </w:r>
    </w:p>
    <w:p w14:paraId="321E5823" w14:textId="08E64178" w:rsidR="00F202F8" w:rsidRDefault="004D4A80" w:rsidP="000B76F4">
      <w:pPr>
        <w:pStyle w:val="Brdtext"/>
        <w:spacing w:after="240"/>
      </w:pPr>
      <w:r w:rsidRPr="00441F9E">
        <w:rPr>
          <w:b/>
          <w:bCs/>
        </w:rPr>
        <w:t>Mom. 3</w:t>
      </w:r>
      <w:r w:rsidRPr="00F202F8">
        <w:t xml:space="preserve"> </w:t>
      </w:r>
      <w:r w:rsidR="00441F9E">
        <w:t xml:space="preserve">  </w:t>
      </w:r>
      <w:r w:rsidRPr="00F202F8">
        <w:t>Arbetstagaren ansöker om förlängt studiestöd hos Omställnings</w:t>
      </w:r>
      <w:r w:rsidR="005E09AB">
        <w:t>-</w:t>
      </w:r>
      <w:r w:rsidRPr="00F202F8">
        <w:t xml:space="preserve">fonden. Arbetstagaren ska i sin ansökan </w:t>
      </w:r>
      <w:r w:rsidR="00F202F8" w:rsidRPr="00F202F8">
        <w:t xml:space="preserve">till Omställningsfonden styrka att studier med </w:t>
      </w:r>
      <w:r w:rsidR="00B767BB" w:rsidRPr="00A33239">
        <w:t>beviljat omställningsstudiestöd</w:t>
      </w:r>
      <w:r w:rsidR="00B767BB">
        <w:t xml:space="preserve"> bedrivits.</w:t>
      </w:r>
      <w:r w:rsidR="00F202F8">
        <w:t xml:space="preserve"> </w:t>
      </w:r>
      <w:r w:rsidR="00EC0106" w:rsidRPr="00A33239">
        <w:t xml:space="preserve">Omställningsfonden får betala ut </w:t>
      </w:r>
      <w:r w:rsidR="00EC0106">
        <w:t>förlängt</w:t>
      </w:r>
      <w:r w:rsidR="00EC0106" w:rsidRPr="00A33239">
        <w:t xml:space="preserve"> studiestöd endast om </w:t>
      </w:r>
      <w:r w:rsidR="00EC0106">
        <w:t xml:space="preserve">arbetstagaren </w:t>
      </w:r>
      <w:r w:rsidR="00EC0106" w:rsidRPr="00A33239">
        <w:t>styrk</w:t>
      </w:r>
      <w:r w:rsidR="00EC0106">
        <w:t>er</w:t>
      </w:r>
      <w:r w:rsidR="00EC0106" w:rsidRPr="00A33239">
        <w:t xml:space="preserve"> att studier bedriv</w:t>
      </w:r>
      <w:r w:rsidR="00EC0106">
        <w:t xml:space="preserve">s </w:t>
      </w:r>
      <w:r w:rsidR="00B767BB">
        <w:t xml:space="preserve">enligt studietakt och </w:t>
      </w:r>
      <w:r w:rsidR="00EC0106" w:rsidRPr="00A33239">
        <w:t>med</w:t>
      </w:r>
      <w:r w:rsidR="00EC0106">
        <w:t xml:space="preserve"> studieresultat</w:t>
      </w:r>
      <w:r w:rsidR="00B767BB">
        <w:t xml:space="preserve"> som berättigar till studiemedel</w:t>
      </w:r>
      <w:r w:rsidR="00EC0106">
        <w:t>.</w:t>
      </w:r>
    </w:p>
    <w:p w14:paraId="24BB31AF" w14:textId="3F4FD864" w:rsidR="00607482" w:rsidRDefault="00334B85" w:rsidP="000B76F4">
      <w:pPr>
        <w:pStyle w:val="Brdtext"/>
        <w:spacing w:after="240"/>
      </w:pPr>
      <w:bookmarkStart w:id="29" w:name="_Hlk89962464"/>
      <w:r w:rsidRPr="00CB11FD">
        <w:t xml:space="preserve">Förlängt studiestöd och kompletterande studiestöd kan </w:t>
      </w:r>
      <w:r w:rsidR="009F6DE8">
        <w:t xml:space="preserve">tillsammans </w:t>
      </w:r>
      <w:r w:rsidR="00D173DF">
        <w:t>beviljas för</w:t>
      </w:r>
      <w:r w:rsidRPr="00CB11FD">
        <w:t xml:space="preserve"> högst 24 kalendermånader i taget.</w:t>
      </w:r>
      <w:r w:rsidR="00D173DF">
        <w:t xml:space="preserve"> </w:t>
      </w:r>
    </w:p>
    <w:bookmarkEnd w:id="29"/>
    <w:p w14:paraId="5784CD41" w14:textId="33334603" w:rsidR="00A021A7" w:rsidRDefault="07B45ED5" w:rsidP="000B76F4">
      <w:pPr>
        <w:pStyle w:val="Brdtext"/>
        <w:spacing w:after="240"/>
      </w:pPr>
      <w:r w:rsidRPr="00441F9E">
        <w:rPr>
          <w:b/>
          <w:bCs/>
        </w:rPr>
        <w:t xml:space="preserve">Mom. </w:t>
      </w:r>
      <w:r w:rsidR="00481F60" w:rsidRPr="00441F9E">
        <w:rPr>
          <w:b/>
          <w:bCs/>
        </w:rPr>
        <w:t>4</w:t>
      </w:r>
      <w:r w:rsidRPr="5F3AFCB6">
        <w:t xml:space="preserve"> </w:t>
      </w:r>
      <w:r w:rsidR="00441F9E">
        <w:t xml:space="preserve">  </w:t>
      </w:r>
      <w:r w:rsidR="006A5CF6">
        <w:t>Det f</w:t>
      </w:r>
      <w:r w:rsidRPr="5F3AFCB6">
        <w:t>örläng</w:t>
      </w:r>
      <w:r w:rsidR="006A5CF6">
        <w:t>da</w:t>
      </w:r>
      <w:r w:rsidRPr="5F3AFCB6">
        <w:t xml:space="preserve"> studiestöd</w:t>
      </w:r>
      <w:r w:rsidR="006A5CF6">
        <w:t xml:space="preserve">et </w:t>
      </w:r>
      <w:r w:rsidRPr="5F3AFCB6">
        <w:t xml:space="preserve">tillsammans med studiemedel </w:t>
      </w:r>
      <w:r w:rsidR="006A5CF6">
        <w:t>motsvarar</w:t>
      </w:r>
      <w:r w:rsidR="006A5CF6" w:rsidRPr="5F3AFCB6">
        <w:t xml:space="preserve"> </w:t>
      </w:r>
      <w:r w:rsidR="00374E8D">
        <w:br/>
      </w:r>
      <w:r w:rsidR="00C164C8">
        <w:t>70</w:t>
      </w:r>
      <w:r w:rsidR="006A5CF6">
        <w:t xml:space="preserve"> </w:t>
      </w:r>
      <w:r w:rsidR="00CE1F5F">
        <w:t>procent</w:t>
      </w:r>
      <w:r w:rsidR="006A5CF6">
        <w:t xml:space="preserve"> av</w:t>
      </w:r>
      <w:r w:rsidR="00044027">
        <w:t xml:space="preserve"> arbetstagarens lön </w:t>
      </w:r>
      <w:r w:rsidRPr="5F3AFCB6">
        <w:t>under termin 1 och 2</w:t>
      </w:r>
      <w:r w:rsidR="00044027">
        <w:t xml:space="preserve"> samt </w:t>
      </w:r>
      <w:r w:rsidR="00C164C8">
        <w:t>50</w:t>
      </w:r>
      <w:r w:rsidR="00044027">
        <w:t xml:space="preserve"> </w:t>
      </w:r>
      <w:r w:rsidR="00CE1F5F">
        <w:t>procent</w:t>
      </w:r>
      <w:r w:rsidR="00044027">
        <w:t xml:space="preserve"> </w:t>
      </w:r>
      <w:r w:rsidRPr="5F3AFCB6">
        <w:t>under termin 3 och 4.</w:t>
      </w:r>
    </w:p>
    <w:p w14:paraId="02461324" w14:textId="1DE290B6" w:rsidR="00A021A7" w:rsidRDefault="00A021A7" w:rsidP="000B76F4">
      <w:pPr>
        <w:pStyle w:val="Brdtext"/>
        <w:spacing w:after="240"/>
      </w:pPr>
      <w:r>
        <w:t>Det f</w:t>
      </w:r>
      <w:r w:rsidRPr="5F3AFCB6">
        <w:t>örläng</w:t>
      </w:r>
      <w:r>
        <w:t>da</w:t>
      </w:r>
      <w:r w:rsidRPr="5F3AFCB6">
        <w:t xml:space="preserve"> studiestöd</w:t>
      </w:r>
      <w:r>
        <w:t>et</w:t>
      </w:r>
      <w:r w:rsidRPr="5F3AFCB6">
        <w:t xml:space="preserve"> beräknas som om berörd </w:t>
      </w:r>
      <w:r>
        <w:t>arbetstagare</w:t>
      </w:r>
      <w:r w:rsidRPr="5F3AFCB6">
        <w:t xml:space="preserve"> sökt och beviljats studiemedel från CSN</w:t>
      </w:r>
      <w:r>
        <w:t>,</w:t>
      </w:r>
      <w:r w:rsidRPr="5F3AFCB6">
        <w:t xml:space="preserve"> oavsett om </w:t>
      </w:r>
      <w:r>
        <w:t>arbetstagaren</w:t>
      </w:r>
      <w:r w:rsidRPr="5F3AFCB6">
        <w:t xml:space="preserve"> tar ut eller har rätt till studiemedel.</w:t>
      </w:r>
    </w:p>
    <w:p w14:paraId="0307169F" w14:textId="697563DC" w:rsidR="00A021A7" w:rsidRDefault="00A021A7" w:rsidP="000B76F4">
      <w:pPr>
        <w:pStyle w:val="Brdtext"/>
        <w:spacing w:after="240"/>
      </w:pPr>
      <w:r>
        <w:t xml:space="preserve">Det förlängda studiestödet beräknas inte på </w:t>
      </w:r>
      <w:proofErr w:type="spellStart"/>
      <w:r>
        <w:t>lönedelar</w:t>
      </w:r>
      <w:proofErr w:type="spellEnd"/>
      <w:r>
        <w:t xml:space="preserve"> över 1,4 inkomstbasbelopp per månad.</w:t>
      </w:r>
    </w:p>
    <w:p w14:paraId="4B561CC9" w14:textId="01331953" w:rsidR="00946BBD" w:rsidRDefault="00044027" w:rsidP="000B76F4">
      <w:pPr>
        <w:pStyle w:val="Brdtext"/>
        <w:spacing w:after="240"/>
      </w:pPr>
      <w:r>
        <w:t>Tak</w:t>
      </w:r>
      <w:r w:rsidR="00A021A7">
        <w:t>et</w:t>
      </w:r>
      <w:r>
        <w:t xml:space="preserve"> för </w:t>
      </w:r>
      <w:r w:rsidR="00A021A7">
        <w:t xml:space="preserve">det </w:t>
      </w:r>
      <w:r>
        <w:t xml:space="preserve">förlängda studiestödet </w:t>
      </w:r>
      <w:r w:rsidR="00A021A7">
        <w:t xml:space="preserve">är </w:t>
      </w:r>
      <w:r>
        <w:t>fribeloppsgränsen för studiemedel f</w:t>
      </w:r>
      <w:r w:rsidR="00946BBD">
        <w:t>r</w:t>
      </w:r>
      <w:r>
        <w:t>ån CSN.</w:t>
      </w:r>
    </w:p>
    <w:p w14:paraId="205F2A18" w14:textId="2344FF4E" w:rsidR="00B55F8E" w:rsidRDefault="00694FF9" w:rsidP="000B76F4">
      <w:pPr>
        <w:pStyle w:val="Brdtext"/>
        <w:spacing w:after="240"/>
      </w:pPr>
      <w:r>
        <w:t>Förlängt studiestöd beräknas på samma omfattning som arbetstagaren är studieledig.</w:t>
      </w:r>
      <w:r w:rsidR="00B55F8E">
        <w:br w:type="page"/>
      </w:r>
    </w:p>
    <w:p w14:paraId="079026BF" w14:textId="25EE21A7" w:rsidR="00370181" w:rsidRPr="00DC4F2E" w:rsidRDefault="00370181" w:rsidP="00441F9E">
      <w:pPr>
        <w:pStyle w:val="AnmrkningRubrik"/>
      </w:pPr>
      <w:r w:rsidRPr="00DC4F2E">
        <w:lastRenderedPageBreak/>
        <w:t>Anmärkning</w:t>
      </w:r>
    </w:p>
    <w:p w14:paraId="40BB4BD7" w14:textId="526CDFE9" w:rsidR="07B45ED5" w:rsidRPr="00DC4F2E" w:rsidRDefault="07B45ED5" w:rsidP="00441F9E">
      <w:pPr>
        <w:pStyle w:val="AnmrkningBrdtext"/>
      </w:pPr>
      <w:r w:rsidRPr="5F3AFCB6">
        <w:t>Förlängt studiestöd ska följa CSNs modell för ordinarie studiemedel med perioder som motsvarar termin och belopp per studievecka. Med studiemedel från CSN avse</w:t>
      </w:r>
      <w:r w:rsidR="00DC4F2E">
        <w:t>s</w:t>
      </w:r>
      <w:r w:rsidRPr="5F3AFCB6">
        <w:t xml:space="preserve"> bidragsdel och </w:t>
      </w:r>
      <w:proofErr w:type="spellStart"/>
      <w:r w:rsidRPr="5F3AFCB6">
        <w:t>grundlån</w:t>
      </w:r>
      <w:proofErr w:type="spellEnd"/>
      <w:r w:rsidR="00DC4F2E">
        <w:t>,</w:t>
      </w:r>
      <w:r w:rsidRPr="5F3AFCB6">
        <w:t xml:space="preserve"> inte tilläggslån. </w:t>
      </w:r>
    </w:p>
    <w:p w14:paraId="4CC89CE4" w14:textId="3DBB0AB8" w:rsidR="00E150D9" w:rsidRDefault="07B45ED5" w:rsidP="00441F9E">
      <w:pPr>
        <w:pStyle w:val="Brdtext"/>
        <w:spacing w:after="240"/>
      </w:pPr>
      <w:r w:rsidRPr="5F3AFCB6">
        <w:rPr>
          <w:b/>
          <w:bCs/>
        </w:rPr>
        <w:t xml:space="preserve">Mom. </w:t>
      </w:r>
      <w:r w:rsidR="00481F60">
        <w:rPr>
          <w:b/>
          <w:bCs/>
        </w:rPr>
        <w:t>5</w:t>
      </w:r>
      <w:r w:rsidRPr="5F3AFCB6">
        <w:t xml:space="preserve"> </w:t>
      </w:r>
      <w:r w:rsidR="00441F9E">
        <w:t xml:space="preserve">  </w:t>
      </w:r>
      <w:r w:rsidRPr="5F3AFCB6">
        <w:t xml:space="preserve">Förlängt studiestöd </w:t>
      </w:r>
      <w:r w:rsidR="00E150D9" w:rsidRPr="00C13D23">
        <w:t xml:space="preserve">kan som längst ges till och med månaden före den då den anställde fyller </w:t>
      </w:r>
      <w:r w:rsidR="00E150D9">
        <w:t>65</w:t>
      </w:r>
      <w:r w:rsidR="00E150D9" w:rsidRPr="00C13D23">
        <w:t xml:space="preserve"> år</w:t>
      </w:r>
      <w:r w:rsidR="00E150D9">
        <w:t>.</w:t>
      </w:r>
    </w:p>
    <w:p w14:paraId="585711EE" w14:textId="42DEEEA2" w:rsidR="006367A3" w:rsidRPr="004C2596" w:rsidRDefault="006367A3" w:rsidP="00FE24C8">
      <w:pPr>
        <w:pStyle w:val="Rubrik3"/>
        <w:spacing w:after="240"/>
        <w:rPr>
          <w:b/>
          <w:bCs w:val="0"/>
          <w:i w:val="0"/>
          <w:iCs/>
        </w:rPr>
      </w:pPr>
      <w:bookmarkStart w:id="30" w:name="_Toc97885180"/>
      <w:r w:rsidRPr="004C2596">
        <w:rPr>
          <w:b/>
          <w:bCs w:val="0"/>
          <w:i w:val="0"/>
          <w:iCs/>
        </w:rPr>
        <w:t xml:space="preserve">§ </w:t>
      </w:r>
      <w:r w:rsidR="00094433" w:rsidRPr="004C2596">
        <w:rPr>
          <w:b/>
          <w:bCs w:val="0"/>
          <w:i w:val="0"/>
          <w:iCs/>
        </w:rPr>
        <w:t>10</w:t>
      </w:r>
      <w:r w:rsidR="00441F9E" w:rsidRPr="004C2596">
        <w:rPr>
          <w:b/>
          <w:bCs w:val="0"/>
          <w:i w:val="0"/>
          <w:iCs/>
        </w:rPr>
        <w:t xml:space="preserve">   </w:t>
      </w:r>
      <w:r w:rsidRPr="004C2596">
        <w:rPr>
          <w:b/>
          <w:bCs w:val="0"/>
          <w:i w:val="0"/>
          <w:iCs/>
        </w:rPr>
        <w:t>Kortvarigt studiestöd</w:t>
      </w:r>
      <w:bookmarkEnd w:id="30"/>
    </w:p>
    <w:p w14:paraId="1F57CCCD" w14:textId="792570AF" w:rsidR="006367A3" w:rsidRDefault="006367A3" w:rsidP="00441F9E">
      <w:pPr>
        <w:pStyle w:val="Brdtext"/>
        <w:spacing w:after="240"/>
      </w:pPr>
      <w:r w:rsidRPr="00C13D23">
        <w:rPr>
          <w:b/>
          <w:bCs/>
        </w:rPr>
        <w:t>Mom. 1</w:t>
      </w:r>
      <w:r w:rsidRPr="00C13D23">
        <w:t xml:space="preserve"> </w:t>
      </w:r>
      <w:r w:rsidR="00441F9E">
        <w:t xml:space="preserve">  </w:t>
      </w:r>
      <w:r w:rsidRPr="00C13D23">
        <w:t xml:space="preserve">Kortvarigt studiestöd ersätter </w:t>
      </w:r>
      <w:r w:rsidR="00A33597">
        <w:t xml:space="preserve">del av </w:t>
      </w:r>
      <w:r w:rsidRPr="00C13D23">
        <w:t xml:space="preserve">inkomstbortfall </w:t>
      </w:r>
      <w:r>
        <w:t>vid</w:t>
      </w:r>
      <w:r w:rsidRPr="00C13D23">
        <w:t xml:space="preserve"> </w:t>
      </w:r>
      <w:r w:rsidR="00215680">
        <w:t xml:space="preserve">utbildning som </w:t>
      </w:r>
      <w:r w:rsidRPr="00C13D23">
        <w:t xml:space="preserve">omfattar </w:t>
      </w:r>
      <w:r w:rsidR="00215680" w:rsidRPr="00C13D23">
        <w:t xml:space="preserve">längst </w:t>
      </w:r>
      <w:r w:rsidRPr="00C13D23">
        <w:t>en vecka</w:t>
      </w:r>
      <w:r>
        <w:t>s heltid</w:t>
      </w:r>
      <w:r w:rsidR="00215680">
        <w:t>sstudier</w:t>
      </w:r>
      <w:r>
        <w:t>.</w:t>
      </w:r>
    </w:p>
    <w:p w14:paraId="1513802B" w14:textId="77777777" w:rsidR="00215680" w:rsidRDefault="00215680" w:rsidP="00441F9E">
      <w:pPr>
        <w:pStyle w:val="AnmrkningRubrik"/>
      </w:pPr>
      <w:r w:rsidRPr="5F3AFCB6">
        <w:t>Anmärkning</w:t>
      </w:r>
    </w:p>
    <w:p w14:paraId="190C2B17" w14:textId="6873209B" w:rsidR="00215680" w:rsidRDefault="00215680" w:rsidP="00441F9E">
      <w:pPr>
        <w:pStyle w:val="AnmrkningBrdtext"/>
      </w:pPr>
      <w:r>
        <w:t>E</w:t>
      </w:r>
      <w:r w:rsidRPr="5F3AFCB6">
        <w:t xml:space="preserve">n </w:t>
      </w:r>
      <w:r>
        <w:t>vecka</w:t>
      </w:r>
      <w:r w:rsidRPr="5F3AFCB6">
        <w:t xml:space="preserve"> </w:t>
      </w:r>
      <w:r>
        <w:t xml:space="preserve">motsvarar </w:t>
      </w:r>
      <w:r w:rsidRPr="00C13D23">
        <w:t xml:space="preserve">5 </w:t>
      </w:r>
      <w:r>
        <w:t xml:space="preserve">studiedagar. </w:t>
      </w:r>
      <w:r w:rsidRPr="00512BB0">
        <w:t>D</w:t>
      </w:r>
      <w:r w:rsidRPr="5F3AFCB6">
        <w:t xml:space="preserve">en lägsta studietakt som kan ge </w:t>
      </w:r>
      <w:r>
        <w:t>kortvarigt</w:t>
      </w:r>
      <w:r w:rsidRPr="5F3AFCB6">
        <w:t xml:space="preserve"> studiestöd är 20 </w:t>
      </w:r>
      <w:r w:rsidR="00CE1F5F">
        <w:t>procent</w:t>
      </w:r>
      <w:r w:rsidRPr="5F3AFCB6">
        <w:t xml:space="preserve"> vilket motsvarar 1 dag per vecka.</w:t>
      </w:r>
    </w:p>
    <w:p w14:paraId="3F7A85F7" w14:textId="17D662B2" w:rsidR="00585BE6" w:rsidRDefault="006367A3" w:rsidP="00AE2C17">
      <w:pPr>
        <w:pStyle w:val="Brdtext"/>
        <w:spacing w:after="240"/>
      </w:pPr>
      <w:r>
        <w:rPr>
          <w:b/>
          <w:bCs/>
        </w:rPr>
        <w:t xml:space="preserve">Mom. 2 </w:t>
      </w:r>
      <w:r w:rsidR="00AE2C17">
        <w:rPr>
          <w:b/>
          <w:bCs/>
        </w:rPr>
        <w:t xml:space="preserve">  </w:t>
      </w:r>
      <w:r w:rsidRPr="005A7BC2">
        <w:t xml:space="preserve">Kortvarigt studiestöd kan ges till såväl tillsvidare- som tidsbegränsat anställda arbetstagare </w:t>
      </w:r>
      <w:r>
        <w:t xml:space="preserve">som uppfyller kvalifikationsvillkoren för </w:t>
      </w:r>
      <w:r w:rsidR="00585BE6" w:rsidRPr="00585BE6">
        <w:t>kompletterande studiestöd</w:t>
      </w:r>
      <w:r w:rsidR="00585BE6" w:rsidRPr="00585BE6" w:rsidDel="00585BE6">
        <w:t xml:space="preserve"> </w:t>
      </w:r>
      <w:r w:rsidRPr="005A7BC2">
        <w:t>förutsatt att utbildningen</w:t>
      </w:r>
      <w:r w:rsidR="00585BE6">
        <w:t xml:space="preserve"> </w:t>
      </w:r>
      <w:r w:rsidR="00585BE6" w:rsidRPr="00466A08">
        <w:t xml:space="preserve">stärker </w:t>
      </w:r>
      <w:r w:rsidR="00585BE6">
        <w:t>arbetstagarens</w:t>
      </w:r>
      <w:r w:rsidR="00585BE6" w:rsidRPr="00466A08">
        <w:t xml:space="preserve"> framtida ställning på arbetsmarknaden och </w:t>
      </w:r>
      <w:r w:rsidR="000B4170">
        <w:t xml:space="preserve">arbetsgivares </w:t>
      </w:r>
      <w:r w:rsidR="00585BE6" w:rsidRPr="00466A08">
        <w:t>kompetensförsörjning.</w:t>
      </w:r>
    </w:p>
    <w:p w14:paraId="4E7FC906" w14:textId="159F17D2" w:rsidR="00AC1E42" w:rsidRDefault="00AC1E42" w:rsidP="00AE2C17">
      <w:pPr>
        <w:pStyle w:val="Brdtext"/>
        <w:spacing w:after="240"/>
      </w:pPr>
      <w:r>
        <w:t xml:space="preserve">En förutsättning för att få kortvarigt studiestöd är också att </w:t>
      </w:r>
      <w:r w:rsidRPr="00466A08">
        <w:t xml:space="preserve">arbetstagaren är studieledig enligt </w:t>
      </w:r>
      <w:r>
        <w:t>lag (1974:981) om arbetstagares rätt till tjänstledighet vid utbildning.</w:t>
      </w:r>
    </w:p>
    <w:p w14:paraId="275C981D" w14:textId="18A0F586" w:rsidR="004F041D" w:rsidRDefault="006367A3" w:rsidP="00AE2C17">
      <w:pPr>
        <w:pStyle w:val="Brdtext"/>
        <w:spacing w:after="240"/>
      </w:pPr>
      <w:r>
        <w:rPr>
          <w:b/>
          <w:bCs/>
        </w:rPr>
        <w:t xml:space="preserve">Mom. 3. </w:t>
      </w:r>
      <w:r w:rsidR="00AE2C17">
        <w:rPr>
          <w:b/>
          <w:bCs/>
        </w:rPr>
        <w:t xml:space="preserve">  </w:t>
      </w:r>
      <w:r w:rsidRPr="005A7BC2">
        <w:t>Arbetstagaren ansöker om kortvarigt studiestöd hos Omställnings</w:t>
      </w:r>
      <w:r w:rsidR="00B55F8E">
        <w:t>-</w:t>
      </w:r>
      <w:r w:rsidRPr="005A7BC2">
        <w:t xml:space="preserve">fonden. </w:t>
      </w:r>
      <w:r w:rsidR="004F041D">
        <w:t>Arbetstagaren ska i sin ansökan till Omställningsfonden styrka att kvalifikationsvillkoren är uppfyllda.</w:t>
      </w:r>
    </w:p>
    <w:p w14:paraId="07636605" w14:textId="13A19DDA" w:rsidR="006367A3" w:rsidRDefault="006367A3" w:rsidP="00AE2C17">
      <w:pPr>
        <w:pStyle w:val="Brdtext"/>
        <w:spacing w:after="240"/>
      </w:pPr>
      <w:r w:rsidRPr="00C13D23">
        <w:rPr>
          <w:b/>
          <w:bCs/>
        </w:rPr>
        <w:t xml:space="preserve">Mom. </w:t>
      </w:r>
      <w:r>
        <w:rPr>
          <w:b/>
          <w:bCs/>
        </w:rPr>
        <w:t>4</w:t>
      </w:r>
      <w:r w:rsidRPr="00C13D23">
        <w:t xml:space="preserve"> </w:t>
      </w:r>
      <w:r w:rsidR="00AE2C17">
        <w:t xml:space="preserve">  </w:t>
      </w:r>
      <w:r w:rsidR="00243DAA">
        <w:t>K</w:t>
      </w:r>
      <w:r w:rsidRPr="00857D8C">
        <w:t>ortvarig</w:t>
      </w:r>
      <w:r w:rsidR="00243DAA">
        <w:t>t</w:t>
      </w:r>
      <w:r w:rsidRPr="00857D8C">
        <w:t xml:space="preserve"> studiestöd</w:t>
      </w:r>
      <w:r w:rsidRPr="00C13D23">
        <w:t xml:space="preserve"> motsvarar ett belopp om </w:t>
      </w:r>
      <w:r w:rsidR="00857D8C">
        <w:t>70</w:t>
      </w:r>
      <w:r w:rsidRPr="00C13D23">
        <w:t xml:space="preserve"> procent av arbetstagarens </w:t>
      </w:r>
      <w:r w:rsidR="00A800C8">
        <w:t>lön.</w:t>
      </w:r>
    </w:p>
    <w:p w14:paraId="49EACB5F" w14:textId="3D6C1FDE" w:rsidR="00857D8C" w:rsidRDefault="00A800C8" w:rsidP="00AE2C17">
      <w:pPr>
        <w:pStyle w:val="Brdtext"/>
        <w:spacing w:after="240"/>
      </w:pPr>
      <w:r>
        <w:t>K</w:t>
      </w:r>
      <w:r w:rsidR="00857D8C">
        <w:t>ortvarig</w:t>
      </w:r>
      <w:r>
        <w:t>t</w:t>
      </w:r>
      <w:r w:rsidR="00857D8C">
        <w:t xml:space="preserve"> studiestöd beräknas inte på </w:t>
      </w:r>
      <w:proofErr w:type="spellStart"/>
      <w:r w:rsidR="00857D8C">
        <w:t>lön</w:t>
      </w:r>
      <w:r w:rsidR="00EF6C92">
        <w:t>edelar</w:t>
      </w:r>
      <w:proofErr w:type="spellEnd"/>
      <w:r w:rsidR="00857D8C">
        <w:t xml:space="preserve"> över </w:t>
      </w:r>
      <w:r w:rsidR="00CC2266">
        <w:t>12</w:t>
      </w:r>
      <w:r w:rsidR="00857D8C">
        <w:t xml:space="preserve"> inkomstbasbelopp per</w:t>
      </w:r>
      <w:r w:rsidR="00CC2266">
        <w:t xml:space="preserve"> år</w:t>
      </w:r>
      <w:r w:rsidR="00857D8C">
        <w:t>.</w:t>
      </w:r>
    </w:p>
    <w:p w14:paraId="1595C629" w14:textId="06FFA21E" w:rsidR="00A800C8" w:rsidRPr="00C13D23" w:rsidRDefault="00A800C8" w:rsidP="00AE2C17">
      <w:pPr>
        <w:pStyle w:val="Brdtext"/>
        <w:spacing w:after="240"/>
      </w:pPr>
      <w:r>
        <w:t>Kortvarigt studiestöd beräknas på samma omfattning som arbetstagaren är studieledig.</w:t>
      </w:r>
    </w:p>
    <w:p w14:paraId="4A592420" w14:textId="7E47F6FF" w:rsidR="00261CAB" w:rsidRDefault="006367A3" w:rsidP="00AE2C17">
      <w:pPr>
        <w:pStyle w:val="Brdtext"/>
        <w:spacing w:after="240"/>
      </w:pPr>
      <w:r w:rsidRPr="00C13D23">
        <w:rPr>
          <w:b/>
          <w:bCs/>
        </w:rPr>
        <w:t>Mom. 5</w:t>
      </w:r>
      <w:r w:rsidRPr="00C13D23">
        <w:t xml:space="preserve"> </w:t>
      </w:r>
      <w:r w:rsidR="00AE2C17">
        <w:t xml:space="preserve">  </w:t>
      </w:r>
      <w:r w:rsidRPr="00C13D23">
        <w:t xml:space="preserve">Kortvarigt studiestöd kan som längst ges till och med månaden före den då den anställde fyller </w:t>
      </w:r>
      <w:r w:rsidR="00C06878">
        <w:t>65</w:t>
      </w:r>
      <w:r w:rsidRPr="00C13D23">
        <w:t xml:space="preserve"> år.</w:t>
      </w:r>
      <w:bookmarkStart w:id="31" w:name="_Hlk87955737"/>
    </w:p>
    <w:p w14:paraId="64900324" w14:textId="411AD931" w:rsidR="003F4226" w:rsidRPr="004C2596" w:rsidRDefault="003F4226" w:rsidP="00FE24C8">
      <w:pPr>
        <w:pStyle w:val="Rubrik3"/>
        <w:spacing w:after="240"/>
        <w:rPr>
          <w:b/>
          <w:bCs w:val="0"/>
          <w:i w:val="0"/>
          <w:iCs/>
        </w:rPr>
      </w:pPr>
      <w:bookmarkStart w:id="32" w:name="_Toc89272876"/>
      <w:bookmarkStart w:id="33" w:name="_Toc97885181"/>
      <w:r w:rsidRPr="004C2596">
        <w:rPr>
          <w:b/>
          <w:bCs w:val="0"/>
          <w:i w:val="0"/>
          <w:iCs/>
        </w:rPr>
        <w:t xml:space="preserve">§ </w:t>
      </w:r>
      <w:r w:rsidR="00BF3747" w:rsidRPr="004C2596">
        <w:rPr>
          <w:b/>
          <w:bCs w:val="0"/>
          <w:i w:val="0"/>
          <w:iCs/>
        </w:rPr>
        <w:t>11</w:t>
      </w:r>
      <w:r w:rsidRPr="004C2596">
        <w:rPr>
          <w:b/>
          <w:bCs w:val="0"/>
          <w:i w:val="0"/>
          <w:iCs/>
        </w:rPr>
        <w:t xml:space="preserve"> </w:t>
      </w:r>
      <w:bookmarkStart w:id="34" w:name="_Toc86751768"/>
      <w:r w:rsidR="00AE2C17" w:rsidRPr="004C2596">
        <w:rPr>
          <w:b/>
          <w:bCs w:val="0"/>
          <w:i w:val="0"/>
          <w:iCs/>
        </w:rPr>
        <w:t xml:space="preserve">  </w:t>
      </w:r>
      <w:r w:rsidRPr="004C2596">
        <w:rPr>
          <w:b/>
          <w:bCs w:val="0"/>
          <w:i w:val="0"/>
          <w:iCs/>
        </w:rPr>
        <w:t>Förebyggande insatser</w:t>
      </w:r>
      <w:bookmarkEnd w:id="32"/>
      <w:bookmarkEnd w:id="33"/>
      <w:bookmarkEnd w:id="34"/>
    </w:p>
    <w:p w14:paraId="7882E3CF" w14:textId="71F7E3D4" w:rsidR="00212425" w:rsidRDefault="004D5D6C" w:rsidP="00AE2C17">
      <w:pPr>
        <w:pStyle w:val="Brdtext"/>
        <w:spacing w:after="240"/>
      </w:pPr>
      <w:r w:rsidRPr="0068244F">
        <w:rPr>
          <w:b/>
          <w:bCs/>
        </w:rPr>
        <w:t xml:space="preserve">Mom. </w:t>
      </w:r>
      <w:r w:rsidR="008A0752">
        <w:rPr>
          <w:b/>
          <w:bCs/>
        </w:rPr>
        <w:t>1</w:t>
      </w:r>
      <w:r w:rsidR="00D70D04">
        <w:t xml:space="preserve">   </w:t>
      </w:r>
      <w:r w:rsidRPr="0068244F">
        <w:t>Förebyggande insatser kan vara utbildning, validering, handledning/</w:t>
      </w:r>
      <w:r w:rsidR="00B55F8E">
        <w:br/>
      </w:r>
      <w:r w:rsidRPr="0068244F">
        <w:t>coachning och andra kompetenshöjande insatser</w:t>
      </w:r>
      <w:r w:rsidR="00212425">
        <w:t xml:space="preserve"> för arbetstagare</w:t>
      </w:r>
      <w:r w:rsidRPr="0068244F">
        <w:t xml:space="preserve">. </w:t>
      </w:r>
    </w:p>
    <w:p w14:paraId="180606C6" w14:textId="32ADEAAE" w:rsidR="00212425" w:rsidRPr="0068244F" w:rsidRDefault="00212425" w:rsidP="00AE2C17">
      <w:pPr>
        <w:pStyle w:val="Brdtext"/>
        <w:spacing w:after="240"/>
      </w:pPr>
      <w:r w:rsidRPr="0068244F">
        <w:lastRenderedPageBreak/>
        <w:t>Förebyggande insatser</w:t>
      </w:r>
      <w:r w:rsidR="006A54A7">
        <w:t xml:space="preserve"> ska tillgodose</w:t>
      </w:r>
    </w:p>
    <w:p w14:paraId="3A3E99EB" w14:textId="10820DD6" w:rsidR="00212425" w:rsidRPr="00AE2C17" w:rsidRDefault="00212425" w:rsidP="00506294">
      <w:pPr>
        <w:numPr>
          <w:ilvl w:val="0"/>
          <w:numId w:val="1"/>
        </w:numPr>
        <w:tabs>
          <w:tab w:val="left" w:pos="426"/>
        </w:tabs>
        <w:spacing w:line="240" w:lineRule="auto"/>
        <w:ind w:left="0" w:firstLine="0"/>
        <w:rPr>
          <w:rFonts w:cs="Times New Roman"/>
          <w:sz w:val="28"/>
          <w:szCs w:val="28"/>
        </w:rPr>
      </w:pPr>
      <w:r w:rsidRPr="00AE2C17">
        <w:rPr>
          <w:rFonts w:cs="Times New Roman"/>
          <w:sz w:val="28"/>
          <w:szCs w:val="28"/>
        </w:rPr>
        <w:t>arbetsgivarens kompetensförsörjningsbehov på kort- och/eller lång sikt</w:t>
      </w:r>
      <w:r w:rsidR="006A54A7" w:rsidRPr="00AE2C17">
        <w:rPr>
          <w:rFonts w:cs="Times New Roman"/>
          <w:sz w:val="28"/>
          <w:szCs w:val="28"/>
        </w:rPr>
        <w:t>,</w:t>
      </w:r>
    </w:p>
    <w:p w14:paraId="0EA3AADC" w14:textId="6916AEEA" w:rsidR="00212425" w:rsidRPr="00AE2C17" w:rsidRDefault="00212425" w:rsidP="00506294">
      <w:pPr>
        <w:numPr>
          <w:ilvl w:val="0"/>
          <w:numId w:val="1"/>
        </w:numPr>
        <w:tabs>
          <w:tab w:val="left" w:pos="426"/>
        </w:tabs>
        <w:spacing w:line="240" w:lineRule="auto"/>
        <w:ind w:left="0" w:firstLine="0"/>
        <w:rPr>
          <w:rFonts w:cs="Times New Roman"/>
          <w:sz w:val="28"/>
          <w:szCs w:val="28"/>
        </w:rPr>
      </w:pPr>
      <w:r w:rsidRPr="00AE2C17">
        <w:rPr>
          <w:rFonts w:cs="Times New Roman"/>
          <w:sz w:val="28"/>
          <w:szCs w:val="28"/>
        </w:rPr>
        <w:t>arbetstagarens behov av tidig omställning genom kompetensutveckling i syfte att öka anställningstryggheten hos arbetsgivaren</w:t>
      </w:r>
      <w:r w:rsidR="00C344B3" w:rsidRPr="00AE2C17">
        <w:rPr>
          <w:rFonts w:cs="Times New Roman"/>
          <w:sz w:val="28"/>
          <w:szCs w:val="28"/>
        </w:rPr>
        <w:t>,</w:t>
      </w:r>
      <w:r w:rsidR="00AE2C17" w:rsidRPr="00AE2C17">
        <w:rPr>
          <w:rFonts w:cs="Times New Roman"/>
          <w:sz w:val="28"/>
          <w:szCs w:val="28"/>
        </w:rPr>
        <w:t xml:space="preserve"> </w:t>
      </w:r>
      <w:r w:rsidRPr="00AE2C17">
        <w:rPr>
          <w:rFonts w:cs="Times New Roman"/>
          <w:sz w:val="28"/>
          <w:szCs w:val="28"/>
        </w:rPr>
        <w:t xml:space="preserve">samt </w:t>
      </w:r>
    </w:p>
    <w:p w14:paraId="7261721C" w14:textId="25CD358E" w:rsidR="00D41869" w:rsidRPr="00AE2C17" w:rsidRDefault="00212425" w:rsidP="00506294">
      <w:pPr>
        <w:numPr>
          <w:ilvl w:val="0"/>
          <w:numId w:val="1"/>
        </w:numPr>
        <w:tabs>
          <w:tab w:val="left" w:pos="426"/>
        </w:tabs>
        <w:spacing w:line="240" w:lineRule="auto"/>
        <w:ind w:left="0" w:firstLine="0"/>
        <w:rPr>
          <w:rFonts w:cs="Times New Roman"/>
          <w:sz w:val="28"/>
          <w:szCs w:val="28"/>
        </w:rPr>
      </w:pPr>
      <w:r w:rsidRPr="00AE2C17">
        <w:rPr>
          <w:rFonts w:cs="Times New Roman"/>
          <w:sz w:val="28"/>
          <w:szCs w:val="28"/>
        </w:rPr>
        <w:t>vara utöver det som normalt anses vara löpande kompetensutveckling inom ramen för arbetstagarens befintliga anställning</w:t>
      </w:r>
      <w:r w:rsidR="006A54A7" w:rsidRPr="00AE2C17">
        <w:rPr>
          <w:rFonts w:cs="Times New Roman"/>
          <w:sz w:val="28"/>
          <w:szCs w:val="28"/>
        </w:rPr>
        <w:t>.</w:t>
      </w:r>
    </w:p>
    <w:p w14:paraId="4C14E851" w14:textId="3E0DC32F" w:rsidR="006A54A7" w:rsidRPr="00AE2C17" w:rsidRDefault="00D54562" w:rsidP="006A54A7">
      <w:pPr>
        <w:rPr>
          <w:rFonts w:cs="Times New Roman"/>
          <w:sz w:val="28"/>
          <w:szCs w:val="28"/>
        </w:rPr>
      </w:pPr>
      <w:r w:rsidRPr="0074238F">
        <w:rPr>
          <w:rFonts w:eastAsia="Times New Roman" w:cs="Times New Roman"/>
          <w:b/>
          <w:bCs/>
          <w:sz w:val="28"/>
          <w:szCs w:val="20"/>
          <w:lang w:eastAsia="sv-SE"/>
        </w:rPr>
        <w:t>Mom. 2</w:t>
      </w:r>
      <w:r>
        <w:rPr>
          <w:rFonts w:cs="Times New Roman"/>
          <w:sz w:val="28"/>
          <w:szCs w:val="28"/>
        </w:rPr>
        <w:t xml:space="preserve"> </w:t>
      </w:r>
      <w:r w:rsidR="0074238F">
        <w:rPr>
          <w:rFonts w:cs="Times New Roman"/>
          <w:sz w:val="28"/>
          <w:szCs w:val="28"/>
        </w:rPr>
        <w:t xml:space="preserve">  </w:t>
      </w:r>
      <w:r w:rsidR="006A54A7" w:rsidRPr="00AE2C17">
        <w:rPr>
          <w:rFonts w:cs="Times New Roman"/>
          <w:sz w:val="28"/>
          <w:szCs w:val="28"/>
        </w:rPr>
        <w:t>Medel för förebyggande insatser kan ersätta arbetsgivaren för</w:t>
      </w:r>
    </w:p>
    <w:p w14:paraId="592145A3" w14:textId="1F12612D" w:rsidR="006A54A7" w:rsidRPr="00AE2C17" w:rsidRDefault="006A54A7" w:rsidP="00506294">
      <w:pPr>
        <w:pStyle w:val="Liststycke"/>
        <w:numPr>
          <w:ilvl w:val="0"/>
          <w:numId w:val="4"/>
        </w:numPr>
        <w:tabs>
          <w:tab w:val="left" w:pos="426"/>
        </w:tabs>
        <w:spacing w:line="240" w:lineRule="auto"/>
        <w:ind w:left="0" w:firstLine="0"/>
        <w:contextualSpacing w:val="0"/>
        <w:rPr>
          <w:rFonts w:cs="Times New Roman"/>
          <w:sz w:val="28"/>
          <w:szCs w:val="28"/>
        </w:rPr>
      </w:pPr>
      <w:r w:rsidRPr="00AE2C17">
        <w:rPr>
          <w:rFonts w:cs="Times New Roman"/>
          <w:sz w:val="28"/>
          <w:szCs w:val="28"/>
        </w:rPr>
        <w:t>utbildningskostnader,</w:t>
      </w:r>
    </w:p>
    <w:p w14:paraId="6C7972BA" w14:textId="69B6BE91" w:rsidR="006A54A7" w:rsidRPr="00AE2C17" w:rsidRDefault="006A54A7" w:rsidP="00506294">
      <w:pPr>
        <w:numPr>
          <w:ilvl w:val="0"/>
          <w:numId w:val="4"/>
        </w:numPr>
        <w:tabs>
          <w:tab w:val="left" w:pos="426"/>
        </w:tabs>
        <w:spacing w:line="240" w:lineRule="auto"/>
        <w:ind w:left="0" w:firstLine="0"/>
        <w:rPr>
          <w:rFonts w:cs="Times New Roman"/>
          <w:sz w:val="28"/>
          <w:szCs w:val="28"/>
        </w:rPr>
      </w:pPr>
      <w:r w:rsidRPr="00AE2C17">
        <w:rPr>
          <w:rFonts w:cs="Times New Roman"/>
          <w:sz w:val="28"/>
          <w:szCs w:val="28"/>
        </w:rPr>
        <w:t>merkostnader vid utbildning, t</w:t>
      </w:r>
      <w:r w:rsidR="00AE2C17">
        <w:rPr>
          <w:rFonts w:cs="Times New Roman"/>
          <w:sz w:val="28"/>
          <w:szCs w:val="28"/>
        </w:rPr>
        <w:t>.</w:t>
      </w:r>
      <w:r w:rsidRPr="00AE2C17">
        <w:rPr>
          <w:rFonts w:cs="Times New Roman"/>
          <w:sz w:val="28"/>
          <w:szCs w:val="28"/>
        </w:rPr>
        <w:t>ex</w:t>
      </w:r>
      <w:r w:rsidR="00AE2C17">
        <w:rPr>
          <w:rFonts w:cs="Times New Roman"/>
          <w:sz w:val="28"/>
          <w:szCs w:val="28"/>
        </w:rPr>
        <w:t>.</w:t>
      </w:r>
      <w:r w:rsidRPr="00AE2C17">
        <w:rPr>
          <w:rFonts w:cs="Times New Roman"/>
          <w:sz w:val="28"/>
          <w:szCs w:val="28"/>
        </w:rPr>
        <w:t xml:space="preserve"> litteratur, resor, logi m</w:t>
      </w:r>
      <w:r w:rsidR="00AE2C17">
        <w:rPr>
          <w:rFonts w:cs="Times New Roman"/>
          <w:sz w:val="28"/>
          <w:szCs w:val="28"/>
        </w:rPr>
        <w:t>.</w:t>
      </w:r>
      <w:r w:rsidRPr="00AE2C17">
        <w:rPr>
          <w:rFonts w:cs="Times New Roman"/>
          <w:sz w:val="28"/>
          <w:szCs w:val="28"/>
        </w:rPr>
        <w:t>m</w:t>
      </w:r>
      <w:r w:rsidR="00AE2C17">
        <w:rPr>
          <w:rFonts w:cs="Times New Roman"/>
          <w:sz w:val="28"/>
          <w:szCs w:val="28"/>
        </w:rPr>
        <w:t>.</w:t>
      </w:r>
      <w:r w:rsidR="00C344B3" w:rsidRPr="00AE2C17">
        <w:rPr>
          <w:rFonts w:cs="Times New Roman"/>
          <w:sz w:val="28"/>
          <w:szCs w:val="28"/>
        </w:rPr>
        <w:t>,</w:t>
      </w:r>
    </w:p>
    <w:p w14:paraId="0A3334B9" w14:textId="2B503EFF" w:rsidR="006A54A7" w:rsidRPr="00AE2C17" w:rsidRDefault="006A54A7" w:rsidP="00506294">
      <w:pPr>
        <w:numPr>
          <w:ilvl w:val="0"/>
          <w:numId w:val="4"/>
        </w:numPr>
        <w:tabs>
          <w:tab w:val="left" w:pos="426"/>
        </w:tabs>
        <w:spacing w:line="240" w:lineRule="auto"/>
        <w:ind w:left="0" w:firstLine="0"/>
        <w:rPr>
          <w:rFonts w:cs="Times New Roman"/>
          <w:sz w:val="28"/>
          <w:szCs w:val="28"/>
        </w:rPr>
      </w:pPr>
      <w:r w:rsidRPr="00AE2C17">
        <w:rPr>
          <w:rFonts w:cs="Times New Roman"/>
          <w:sz w:val="28"/>
          <w:szCs w:val="28"/>
        </w:rPr>
        <w:t>kostnader för handledning/coachning</w:t>
      </w:r>
      <w:r w:rsidR="00C344B3" w:rsidRPr="00AE2C17">
        <w:rPr>
          <w:rFonts w:cs="Times New Roman"/>
          <w:sz w:val="28"/>
          <w:szCs w:val="28"/>
        </w:rPr>
        <w:t>,</w:t>
      </w:r>
    </w:p>
    <w:p w14:paraId="0619619A" w14:textId="77777777" w:rsidR="00C344B3" w:rsidRPr="00AE2C17" w:rsidRDefault="006A54A7" w:rsidP="00506294">
      <w:pPr>
        <w:numPr>
          <w:ilvl w:val="0"/>
          <w:numId w:val="4"/>
        </w:numPr>
        <w:tabs>
          <w:tab w:val="left" w:pos="426"/>
        </w:tabs>
        <w:spacing w:line="240" w:lineRule="auto"/>
        <w:ind w:left="0" w:firstLine="0"/>
        <w:rPr>
          <w:rFonts w:cs="Times New Roman"/>
          <w:sz w:val="28"/>
          <w:szCs w:val="28"/>
        </w:rPr>
      </w:pPr>
      <w:r w:rsidRPr="00AE2C17">
        <w:rPr>
          <w:rFonts w:cs="Times New Roman"/>
          <w:sz w:val="28"/>
          <w:szCs w:val="28"/>
        </w:rPr>
        <w:t xml:space="preserve">kostnader för annan kompetenshöjande insats, </w:t>
      </w:r>
    </w:p>
    <w:p w14:paraId="35CA9C1D" w14:textId="5EE4D6BA" w:rsidR="004D5D6C" w:rsidRPr="00AE2C17" w:rsidRDefault="006A54A7" w:rsidP="00506294">
      <w:pPr>
        <w:numPr>
          <w:ilvl w:val="0"/>
          <w:numId w:val="4"/>
        </w:numPr>
        <w:tabs>
          <w:tab w:val="left" w:pos="426"/>
        </w:tabs>
        <w:spacing w:line="240" w:lineRule="auto"/>
        <w:ind w:left="0" w:firstLine="0"/>
        <w:rPr>
          <w:rFonts w:cs="Times New Roman"/>
          <w:sz w:val="28"/>
          <w:szCs w:val="28"/>
        </w:rPr>
      </w:pPr>
      <w:r w:rsidRPr="00AE2C17">
        <w:rPr>
          <w:rFonts w:cs="Times New Roman"/>
          <w:sz w:val="28"/>
          <w:szCs w:val="28"/>
        </w:rPr>
        <w:t xml:space="preserve">kostnader för samordning av </w:t>
      </w:r>
      <w:r w:rsidR="00FA2760" w:rsidRPr="00AE2C17">
        <w:rPr>
          <w:rFonts w:cs="Times New Roman"/>
          <w:sz w:val="28"/>
          <w:szCs w:val="28"/>
        </w:rPr>
        <w:t>förebyggande</w:t>
      </w:r>
      <w:r w:rsidRPr="00AE2C17">
        <w:rPr>
          <w:rFonts w:cs="Times New Roman"/>
          <w:sz w:val="28"/>
          <w:szCs w:val="28"/>
        </w:rPr>
        <w:t xml:space="preserve"> insatser.</w:t>
      </w:r>
    </w:p>
    <w:p w14:paraId="7D37371F" w14:textId="1D77623C" w:rsidR="007F230D" w:rsidRDefault="00FF4878" w:rsidP="00201F41">
      <w:pPr>
        <w:pStyle w:val="Brdtext"/>
        <w:spacing w:after="240"/>
      </w:pPr>
      <w:r w:rsidRPr="0068244F">
        <w:rPr>
          <w:b/>
          <w:bCs/>
        </w:rPr>
        <w:t xml:space="preserve">Mom. </w:t>
      </w:r>
      <w:r w:rsidR="00D54562">
        <w:rPr>
          <w:b/>
          <w:bCs/>
        </w:rPr>
        <w:t>3</w:t>
      </w:r>
      <w:r w:rsidR="00D54562">
        <w:t xml:space="preserve">   </w:t>
      </w:r>
      <w:r w:rsidR="00E45F27">
        <w:t>Förebyggande insatser kan omfatta t</w:t>
      </w:r>
      <w:r w:rsidRPr="0068244F">
        <w:t>illsvidareanställda</w:t>
      </w:r>
      <w:r w:rsidR="00B07C87">
        <w:t xml:space="preserve"> och</w:t>
      </w:r>
      <w:r w:rsidRPr="0068244F">
        <w:t xml:space="preserve"> tidsbegränsat anställda arbetstagare</w:t>
      </w:r>
      <w:r w:rsidR="00E45F27">
        <w:t>.</w:t>
      </w:r>
    </w:p>
    <w:p w14:paraId="1A76C93F" w14:textId="35600A86" w:rsidR="007F230D" w:rsidRPr="0068244F" w:rsidRDefault="007F230D" w:rsidP="00201F41">
      <w:pPr>
        <w:pStyle w:val="Brdtext"/>
        <w:spacing w:after="240"/>
      </w:pPr>
      <w:r w:rsidRPr="0068244F">
        <w:rPr>
          <w:b/>
          <w:bCs/>
        </w:rPr>
        <w:t xml:space="preserve">Mom. </w:t>
      </w:r>
      <w:r w:rsidR="00D54562">
        <w:rPr>
          <w:b/>
          <w:bCs/>
        </w:rPr>
        <w:t xml:space="preserve">4   </w:t>
      </w:r>
      <w:r w:rsidRPr="0068244F">
        <w:t>Arbetsgivaren kan ansöka om respektive avropa medel till förebyggande insatser</w:t>
      </w:r>
      <w:r>
        <w:t>.</w:t>
      </w:r>
      <w:r w:rsidRPr="0068244F">
        <w:t xml:space="preserve"> </w:t>
      </w:r>
    </w:p>
    <w:p w14:paraId="5A133EF1" w14:textId="7497739A" w:rsidR="007F230D" w:rsidRDefault="007F230D" w:rsidP="00201F41">
      <w:pPr>
        <w:pStyle w:val="Brdtext"/>
        <w:spacing w:after="240"/>
      </w:pPr>
      <w:r w:rsidRPr="0068244F">
        <w:t>Innan arbetsgivaren beslutar om att ansöka om medel för förebyggande insatser ska lokala parter</w:t>
      </w:r>
      <w:r w:rsidR="009A6973">
        <w:t xml:space="preserve"> i</w:t>
      </w:r>
      <w:r w:rsidRPr="0068244F">
        <w:t xml:space="preserve"> samverkan eller vid förhandling enligt medbestämmandelagen (MBL) genom diskussion och analys identifiera vilka insatser som kan vara aktuella för </w:t>
      </w:r>
      <w:r w:rsidR="007E15B6">
        <w:t>arbetsgivaren att söka medel för</w:t>
      </w:r>
      <w:r w:rsidRPr="0068244F">
        <w:t xml:space="preserve">. </w:t>
      </w:r>
      <w:r w:rsidR="00E16053">
        <w:t>Av ansökan ska framgå att samverkan skett</w:t>
      </w:r>
      <w:r w:rsidR="009A6973">
        <w:t xml:space="preserve"> och att det protokollförts</w:t>
      </w:r>
      <w:r w:rsidR="00E16053">
        <w:t>.</w:t>
      </w:r>
      <w:r w:rsidR="009A6973">
        <w:t xml:space="preserve"> </w:t>
      </w:r>
    </w:p>
    <w:p w14:paraId="2405D202" w14:textId="579C5EA4" w:rsidR="00561D3F" w:rsidRPr="00561D3F" w:rsidRDefault="00561D3F" w:rsidP="00201F41">
      <w:pPr>
        <w:pStyle w:val="Brdtext"/>
        <w:spacing w:after="240"/>
      </w:pPr>
      <w:r w:rsidRPr="0068244F">
        <w:t xml:space="preserve">Arbetsgivaren ska årligen tillse att en uppföljning genomförs av förebyggande insatser och hur medel har använts. Uppföljningen ska redovisas för de lokala arbetstagarorganisationerna. </w:t>
      </w:r>
    </w:p>
    <w:p w14:paraId="42860AAB" w14:textId="4DEC272A" w:rsidR="00CD623B" w:rsidRPr="0068244F" w:rsidRDefault="00CD623B" w:rsidP="00201F41">
      <w:pPr>
        <w:pStyle w:val="Brdtext"/>
        <w:spacing w:after="240"/>
      </w:pPr>
      <w:r w:rsidRPr="0068244F">
        <w:rPr>
          <w:b/>
          <w:bCs/>
        </w:rPr>
        <w:t xml:space="preserve">Mom. </w:t>
      </w:r>
      <w:r w:rsidR="00D54562">
        <w:rPr>
          <w:b/>
          <w:bCs/>
        </w:rPr>
        <w:t>5</w:t>
      </w:r>
      <w:r w:rsidR="00D54562">
        <w:t xml:space="preserve">   </w:t>
      </w:r>
      <w:r w:rsidRPr="0068244F">
        <w:t xml:space="preserve">Omställningsfonden kan ge </w:t>
      </w:r>
      <w:r w:rsidR="0048075F">
        <w:t>arbetsgivare och lokala arbetstagar</w:t>
      </w:r>
      <w:r w:rsidR="00B55F8E">
        <w:t>-</w:t>
      </w:r>
      <w:r w:rsidR="0048075F">
        <w:t xml:space="preserve">organisationer </w:t>
      </w:r>
      <w:r w:rsidRPr="0068244F">
        <w:t xml:space="preserve">stöd och vägledning </w:t>
      </w:r>
      <w:r w:rsidR="0048075F">
        <w:t xml:space="preserve">i </w:t>
      </w:r>
      <w:r w:rsidRPr="0068244F">
        <w:t>arbete</w:t>
      </w:r>
      <w:r w:rsidR="0048075F">
        <w:t>t</w:t>
      </w:r>
      <w:r w:rsidRPr="0068244F">
        <w:t xml:space="preserve"> med förebyggande insatser. </w:t>
      </w:r>
    </w:p>
    <w:p w14:paraId="2B541644" w14:textId="239ED179" w:rsidR="00CD623B" w:rsidRDefault="00CD623B" w:rsidP="00201F41">
      <w:pPr>
        <w:pStyle w:val="Brdtext"/>
        <w:spacing w:after="240"/>
      </w:pPr>
      <w:r w:rsidRPr="0068244F">
        <w:t xml:space="preserve">Omställningsfonden </w:t>
      </w:r>
      <w:r w:rsidR="005D6ADD">
        <w:t>ska</w:t>
      </w:r>
      <w:r w:rsidR="00561D3F">
        <w:t xml:space="preserve"> </w:t>
      </w:r>
      <w:r w:rsidRPr="0068244F">
        <w:t xml:space="preserve">ta fram underlag till </w:t>
      </w:r>
      <w:r w:rsidR="0048075F">
        <w:t>arbetsgivare och lokala arbets</w:t>
      </w:r>
      <w:r w:rsidR="005D31BF">
        <w:t>-</w:t>
      </w:r>
      <w:r w:rsidR="0048075F">
        <w:t xml:space="preserve">tagarorganisationer </w:t>
      </w:r>
      <w:r w:rsidRPr="0068244F">
        <w:t xml:space="preserve">inför den årliga uppföljningen av hur förebyggande medel har använts. </w:t>
      </w:r>
    </w:p>
    <w:p w14:paraId="34B55BE0" w14:textId="3F261F66" w:rsidR="001779D5" w:rsidRDefault="0048075F" w:rsidP="00201F41">
      <w:pPr>
        <w:pStyle w:val="Brdtext"/>
        <w:spacing w:after="240"/>
      </w:pPr>
      <w:r w:rsidRPr="0068244F">
        <w:t xml:space="preserve">Omställningsfonden </w:t>
      </w:r>
      <w:r>
        <w:t>kan efter</w:t>
      </w:r>
      <w:r w:rsidRPr="0068244F">
        <w:t xml:space="preserve"> initiativ </w:t>
      </w:r>
      <w:r>
        <w:t>från</w:t>
      </w:r>
      <w:r w:rsidRPr="0068244F">
        <w:t xml:space="preserve"> en eller flera arbetsgivare</w:t>
      </w:r>
      <w:r>
        <w:t xml:space="preserve"> anordna och genomföra förebyggande insatser</w:t>
      </w:r>
      <w:r w:rsidR="00FA2760">
        <w:t>.</w:t>
      </w:r>
    </w:p>
    <w:p w14:paraId="1B634D87" w14:textId="30E59B00" w:rsidR="00D06DED" w:rsidRPr="004C2596" w:rsidRDefault="00C919C9" w:rsidP="00D46041">
      <w:pPr>
        <w:pStyle w:val="Rubrik3"/>
        <w:spacing w:after="240"/>
        <w:rPr>
          <w:b/>
          <w:bCs w:val="0"/>
          <w:i w:val="0"/>
          <w:iCs/>
        </w:rPr>
      </w:pPr>
      <w:bookmarkStart w:id="35" w:name="_Toc97885182"/>
      <w:r w:rsidRPr="004C2596">
        <w:rPr>
          <w:b/>
          <w:bCs w:val="0"/>
          <w:i w:val="0"/>
          <w:iCs/>
        </w:rPr>
        <w:lastRenderedPageBreak/>
        <w:t>§ 1</w:t>
      </w:r>
      <w:r w:rsidR="00575B2A" w:rsidRPr="004C2596">
        <w:rPr>
          <w:b/>
          <w:bCs w:val="0"/>
          <w:i w:val="0"/>
          <w:iCs/>
        </w:rPr>
        <w:t>2</w:t>
      </w:r>
      <w:r w:rsidRPr="004C2596">
        <w:rPr>
          <w:b/>
          <w:bCs w:val="0"/>
          <w:i w:val="0"/>
          <w:iCs/>
        </w:rPr>
        <w:t xml:space="preserve">   Samtal om kompetens för tidsbegränsat anställd arbetstagare</w:t>
      </w:r>
      <w:bookmarkEnd w:id="35"/>
    </w:p>
    <w:p w14:paraId="7142D1DA" w14:textId="261B58A7" w:rsidR="00C919C9" w:rsidRDefault="00C919C9" w:rsidP="00C919C9">
      <w:pPr>
        <w:pStyle w:val="Brdtext"/>
        <w:spacing w:after="240"/>
      </w:pPr>
      <w:bookmarkStart w:id="36" w:name="_Toc89272877"/>
      <w:r>
        <w:t xml:space="preserve">Arbetsgivaren ska genomföra ett samtal om kompetens med tidsbegränsat anställda arbetstagare som utrycker önskemål om detta. Samtalet dokumenteras. </w:t>
      </w:r>
    </w:p>
    <w:p w14:paraId="57265B8F" w14:textId="737821CB" w:rsidR="003F4226" w:rsidRPr="004C2596" w:rsidRDefault="003F4226" w:rsidP="00D46041">
      <w:pPr>
        <w:pStyle w:val="Rubrik3"/>
        <w:spacing w:after="240"/>
        <w:rPr>
          <w:b/>
          <w:bCs w:val="0"/>
          <w:i w:val="0"/>
          <w:iCs/>
        </w:rPr>
      </w:pPr>
      <w:bookmarkStart w:id="37" w:name="_Toc97885183"/>
      <w:r w:rsidRPr="004C2596">
        <w:rPr>
          <w:b/>
          <w:bCs w:val="0"/>
          <w:i w:val="0"/>
          <w:iCs/>
        </w:rPr>
        <w:t xml:space="preserve">§ </w:t>
      </w:r>
      <w:r w:rsidR="008200F2" w:rsidRPr="004C2596">
        <w:rPr>
          <w:b/>
          <w:bCs w:val="0"/>
          <w:i w:val="0"/>
          <w:iCs/>
        </w:rPr>
        <w:t>1</w:t>
      </w:r>
      <w:r w:rsidR="00575B2A" w:rsidRPr="004C2596">
        <w:rPr>
          <w:b/>
          <w:bCs w:val="0"/>
          <w:i w:val="0"/>
          <w:iCs/>
        </w:rPr>
        <w:t>3</w:t>
      </w:r>
      <w:r w:rsidRPr="004C2596">
        <w:rPr>
          <w:b/>
          <w:bCs w:val="0"/>
          <w:i w:val="0"/>
          <w:iCs/>
        </w:rPr>
        <w:t xml:space="preserve"> </w:t>
      </w:r>
      <w:r w:rsidR="00D06DED" w:rsidRPr="004C2596">
        <w:rPr>
          <w:b/>
          <w:bCs w:val="0"/>
          <w:i w:val="0"/>
          <w:iCs/>
        </w:rPr>
        <w:t xml:space="preserve">  </w:t>
      </w:r>
      <w:r w:rsidRPr="004C2596">
        <w:rPr>
          <w:b/>
          <w:bCs w:val="0"/>
          <w:i w:val="0"/>
          <w:iCs/>
        </w:rPr>
        <w:t>Strategiskt stöd</w:t>
      </w:r>
      <w:bookmarkEnd w:id="36"/>
      <w:bookmarkEnd w:id="37"/>
      <w:r w:rsidRPr="004C2596">
        <w:rPr>
          <w:b/>
          <w:bCs w:val="0"/>
          <w:i w:val="0"/>
          <w:iCs/>
        </w:rPr>
        <w:t xml:space="preserve"> </w:t>
      </w:r>
    </w:p>
    <w:p w14:paraId="75935596" w14:textId="3EB8CC7B" w:rsidR="002530FA" w:rsidRDefault="003F4226" w:rsidP="00201F41">
      <w:pPr>
        <w:pStyle w:val="Brdtext"/>
        <w:spacing w:after="240"/>
      </w:pPr>
      <w:r w:rsidRPr="0068244F">
        <w:t xml:space="preserve">Omställningsfonden kan ge stöd och vägledning till arbetsgivare vid arbete med strategisk kompetensförsörjning. </w:t>
      </w:r>
      <w:r w:rsidR="00145755">
        <w:t>Strategiskt stöd kan vara</w:t>
      </w:r>
      <w:r w:rsidRPr="0068244F">
        <w:t xml:space="preserve"> </w:t>
      </w:r>
      <w:r w:rsidR="00145755">
        <w:t xml:space="preserve">stöd i </w:t>
      </w:r>
      <w:r w:rsidRPr="0068244F">
        <w:t xml:space="preserve">behovs- och omvärldsanalys, </w:t>
      </w:r>
      <w:r w:rsidR="00145755">
        <w:t xml:space="preserve">att </w:t>
      </w:r>
      <w:r w:rsidRPr="0068244F">
        <w:t>konkretisera framtida kompetens</w:t>
      </w:r>
      <w:r w:rsidR="00145755">
        <w:t>behov</w:t>
      </w:r>
      <w:r w:rsidRPr="0068244F">
        <w:t>, kompetens</w:t>
      </w:r>
      <w:r w:rsidR="005E09AB">
        <w:t>-</w:t>
      </w:r>
      <w:r w:rsidRPr="0068244F">
        <w:t>inventering,</w:t>
      </w:r>
      <w:r w:rsidR="00145755">
        <w:t xml:space="preserve"> framtagande av</w:t>
      </w:r>
      <w:r w:rsidRPr="0068244F">
        <w:t xml:space="preserve"> kompetensstrategi samt </w:t>
      </w:r>
      <w:r w:rsidR="00145755">
        <w:t xml:space="preserve">att sätta </w:t>
      </w:r>
      <w:r w:rsidRPr="0068244F">
        <w:t>mål och uppföljning</w:t>
      </w:r>
      <w:r w:rsidR="00145755">
        <w:t xml:space="preserve"> av dessa</w:t>
      </w:r>
      <w:r w:rsidRPr="0068244F">
        <w:t>.</w:t>
      </w:r>
      <w:r w:rsidR="00E70A15">
        <w:t xml:space="preserve"> </w:t>
      </w:r>
      <w:r w:rsidR="002530FA">
        <w:br w:type="page"/>
      </w:r>
    </w:p>
    <w:p w14:paraId="6A75FADA" w14:textId="524DEC13" w:rsidR="001F7A66" w:rsidRDefault="00B82FE6" w:rsidP="00201F41">
      <w:pPr>
        <w:pStyle w:val="Rubrik2"/>
      </w:pPr>
      <w:bookmarkStart w:id="38" w:name="_Toc89272878"/>
      <w:bookmarkStart w:id="39" w:name="_Toc97885184"/>
      <w:bookmarkEnd w:id="31"/>
      <w:r>
        <w:lastRenderedPageBreak/>
        <w:t>Kap</w:t>
      </w:r>
      <w:r w:rsidR="001C2F51">
        <w:t>.</w:t>
      </w:r>
      <w:r>
        <w:t xml:space="preserve"> </w:t>
      </w:r>
      <w:r w:rsidR="00B93701">
        <w:t>3</w:t>
      </w:r>
      <w:r w:rsidR="008A6D72">
        <w:t xml:space="preserve"> </w:t>
      </w:r>
      <w:r w:rsidR="00D06DED">
        <w:t xml:space="preserve">  </w:t>
      </w:r>
      <w:r w:rsidR="00422D79">
        <w:t xml:space="preserve">Insatser och stöd </w:t>
      </w:r>
      <w:r w:rsidR="00D14D4B">
        <w:t xml:space="preserve">vid </w:t>
      </w:r>
      <w:r w:rsidR="00B56544">
        <w:t>av</w:t>
      </w:r>
      <w:r w:rsidR="00D14D4B">
        <w:t>slut av</w:t>
      </w:r>
      <w:r w:rsidR="00B56544">
        <w:t xml:space="preserve"> </w:t>
      </w:r>
      <w:r w:rsidR="000C574B">
        <w:t>anställning</w:t>
      </w:r>
      <w:bookmarkEnd w:id="38"/>
      <w:bookmarkEnd w:id="39"/>
      <w:r w:rsidR="000C574B">
        <w:t xml:space="preserve"> </w:t>
      </w:r>
    </w:p>
    <w:p w14:paraId="6D596443" w14:textId="08BF008B" w:rsidR="00054D32" w:rsidRPr="004C2596" w:rsidRDefault="00054D32" w:rsidP="00D46041">
      <w:pPr>
        <w:pStyle w:val="Rubrik3"/>
        <w:spacing w:after="240"/>
        <w:rPr>
          <w:b/>
          <w:bCs w:val="0"/>
          <w:i w:val="0"/>
          <w:iCs/>
        </w:rPr>
      </w:pPr>
      <w:bookmarkStart w:id="40" w:name="_Toc97885185"/>
      <w:bookmarkStart w:id="41" w:name="_Toc90363400"/>
      <w:r w:rsidRPr="004C2596">
        <w:rPr>
          <w:b/>
          <w:bCs w:val="0"/>
          <w:i w:val="0"/>
          <w:iCs/>
        </w:rPr>
        <w:t xml:space="preserve">§ </w:t>
      </w:r>
      <w:r w:rsidR="008200F2" w:rsidRPr="004C2596">
        <w:rPr>
          <w:b/>
          <w:bCs w:val="0"/>
          <w:i w:val="0"/>
          <w:iCs/>
        </w:rPr>
        <w:t>1</w:t>
      </w:r>
      <w:r w:rsidR="002A3D8B" w:rsidRPr="004C2596">
        <w:rPr>
          <w:b/>
          <w:bCs w:val="0"/>
          <w:i w:val="0"/>
          <w:iCs/>
        </w:rPr>
        <w:t>4</w:t>
      </w:r>
      <w:r w:rsidR="00D06DED" w:rsidRPr="004C2596">
        <w:rPr>
          <w:b/>
          <w:bCs w:val="0"/>
          <w:i w:val="0"/>
          <w:iCs/>
        </w:rPr>
        <w:t xml:space="preserve">   </w:t>
      </w:r>
      <w:r w:rsidRPr="004C2596">
        <w:rPr>
          <w:b/>
          <w:bCs w:val="0"/>
          <w:i w:val="0"/>
          <w:iCs/>
        </w:rPr>
        <w:t>Aktiva omställningsinsatser</w:t>
      </w:r>
      <w:bookmarkEnd w:id="40"/>
    </w:p>
    <w:p w14:paraId="19684B10" w14:textId="715284C6" w:rsidR="00054D32" w:rsidRDefault="00054D32" w:rsidP="00201F41">
      <w:pPr>
        <w:pStyle w:val="Brdtext"/>
        <w:spacing w:after="240"/>
      </w:pPr>
      <w:r w:rsidRPr="00C52185">
        <w:rPr>
          <w:b/>
          <w:bCs/>
        </w:rPr>
        <w:t>Mom. 1</w:t>
      </w:r>
      <w:r w:rsidRPr="00C52185">
        <w:t xml:space="preserve"> </w:t>
      </w:r>
      <w:r w:rsidR="003F3ADD">
        <w:t xml:space="preserve">  </w:t>
      </w:r>
      <w:r>
        <w:t xml:space="preserve">Aktiva omställningsinsatser omfattar grundläggande och förstärkt stöd samt utökade insatser. </w:t>
      </w:r>
    </w:p>
    <w:p w14:paraId="51146DDE" w14:textId="77777777" w:rsidR="00054D32" w:rsidRDefault="00054D32" w:rsidP="00201F41">
      <w:pPr>
        <w:pStyle w:val="Brdtext"/>
        <w:spacing w:after="240"/>
      </w:pPr>
      <w:r>
        <w:t>Insatsernas omfattning och innehåll kan skilja sig åt mellan olika arbetstagare. Insatserna</w:t>
      </w:r>
      <w:r w:rsidRPr="00C52185">
        <w:t xml:space="preserve"> ska öka arbetstagarens möjligheter att få ett nytt arbete samt utformas och anpassas utifrån arbetstagarens behov, förutsättningar och önskemål.</w:t>
      </w:r>
      <w:r w:rsidRPr="00FD1AA5">
        <w:t xml:space="preserve"> </w:t>
      </w:r>
    </w:p>
    <w:p w14:paraId="17C7BB50" w14:textId="77777777" w:rsidR="00054D32" w:rsidRPr="00414744" w:rsidRDefault="00054D32" w:rsidP="00201F41">
      <w:pPr>
        <w:pStyle w:val="Brdtext"/>
        <w:spacing w:after="240"/>
      </w:pPr>
      <w:r w:rsidRPr="00C52185">
        <w:t>En</w:t>
      </w:r>
      <w:r>
        <w:t xml:space="preserve"> individuell</w:t>
      </w:r>
      <w:r w:rsidRPr="00C52185">
        <w:t xml:space="preserve"> plan avseende behov av </w:t>
      </w:r>
      <w:r>
        <w:t>aktiva omställningsinsatser</w:t>
      </w:r>
      <w:r w:rsidRPr="00C52185">
        <w:t xml:space="preserve"> upprättas efter överenskommelse mellan arbetstagaren och Omställningsfonden.</w:t>
      </w:r>
    </w:p>
    <w:p w14:paraId="6469A17C" w14:textId="5AD436D2" w:rsidR="00054D32" w:rsidRDefault="00054D32" w:rsidP="00201F41">
      <w:pPr>
        <w:pStyle w:val="Brdtext"/>
        <w:spacing w:after="240"/>
      </w:pPr>
      <w:r w:rsidRPr="00C52185">
        <w:t>Grundläggande stöd kan bestå av inledande kartläggningssamtal, rådgivning</w:t>
      </w:r>
      <w:r>
        <w:t xml:space="preserve">, </w:t>
      </w:r>
      <w:r w:rsidRPr="00C52185">
        <w:t>vägledning</w:t>
      </w:r>
      <w:r>
        <w:t xml:space="preserve"> och validering</w:t>
      </w:r>
      <w:r w:rsidRPr="00C52185">
        <w:t>. Det förstärkta stödet kan bestå av ytterligare kartläggningssamtal, intensifierad rådgivning och vägledning samt stöd i myndighetskontakter.</w:t>
      </w:r>
      <w:r>
        <w:t xml:space="preserve"> </w:t>
      </w:r>
      <w:r w:rsidRPr="00C52185">
        <w:t xml:space="preserve">Omställningsfonden avgör om behov av förstärkt stöd finns. </w:t>
      </w:r>
    </w:p>
    <w:p w14:paraId="4364FF71" w14:textId="77777777" w:rsidR="00054D32" w:rsidRPr="00C52185" w:rsidRDefault="00054D32" w:rsidP="00201F41">
      <w:pPr>
        <w:pStyle w:val="AnmrkningRubrik"/>
        <w:rPr>
          <w:rFonts w:eastAsiaTheme="majorEastAsia"/>
        </w:rPr>
      </w:pPr>
      <w:r w:rsidRPr="00C52185">
        <w:rPr>
          <w:rFonts w:eastAsiaTheme="majorEastAsia"/>
        </w:rPr>
        <w:t>Anmärkning</w:t>
      </w:r>
    </w:p>
    <w:p w14:paraId="14A87363" w14:textId="4E7A3A30" w:rsidR="00054D32" w:rsidRPr="00C52185" w:rsidRDefault="00054D32" w:rsidP="00201F41">
      <w:pPr>
        <w:pStyle w:val="AnmrkningBrdtext"/>
        <w:rPr>
          <w:rFonts w:eastAsiaTheme="majorEastAsia"/>
        </w:rPr>
      </w:pPr>
      <w:r w:rsidRPr="00C52185">
        <w:rPr>
          <w:rFonts w:eastAsiaTheme="majorEastAsia"/>
        </w:rPr>
        <w:t>Vägledningen kan utmynna i ett yttrande om omställningsstudiestöd. När en arbetstagare ansöker om omställningsstudiestöd begär CSN ett yttrande från Omställningsfonden enligt lag om omställningsstudiestöd. Omställningsfonden ska yttra sig över om utbildningen stärker arbetstagarens framtida ställning på arbetsmarknaden.</w:t>
      </w:r>
    </w:p>
    <w:p w14:paraId="6C55F3F4" w14:textId="7DD19656" w:rsidR="00054D32" w:rsidRPr="00C52185" w:rsidRDefault="00054D32" w:rsidP="00201F41">
      <w:pPr>
        <w:pStyle w:val="Brdtext"/>
        <w:spacing w:after="240"/>
      </w:pPr>
      <w:r>
        <w:t xml:space="preserve">Utökade insatser är insatser </w:t>
      </w:r>
      <w:r w:rsidR="007E15B6">
        <w:t xml:space="preserve">utöver det grundläggande och förstärkta stödet. De utökade insatserna </w:t>
      </w:r>
      <w:r>
        <w:t>utformas och anpassas utifrån arbetstagarens behov och förutsättningar.</w:t>
      </w:r>
      <w:r w:rsidRPr="00C52185">
        <w:t xml:space="preserve"> </w:t>
      </w:r>
    </w:p>
    <w:p w14:paraId="41A60A88" w14:textId="38234B60" w:rsidR="000430E4" w:rsidRPr="000430E4" w:rsidRDefault="000430E4" w:rsidP="000430E4">
      <w:pPr>
        <w:rPr>
          <w:rFonts w:eastAsia="Times New Roman" w:cs="Times New Roman"/>
          <w:sz w:val="28"/>
          <w:szCs w:val="20"/>
          <w:lang w:eastAsia="sv-SE"/>
        </w:rPr>
      </w:pPr>
      <w:r w:rsidRPr="000430E4">
        <w:rPr>
          <w:rFonts w:eastAsia="Times New Roman" w:cs="Times New Roman"/>
          <w:b/>
          <w:bCs/>
          <w:sz w:val="28"/>
          <w:szCs w:val="20"/>
          <w:lang w:eastAsia="sv-SE"/>
        </w:rPr>
        <w:t>Mom. 2</w:t>
      </w:r>
      <w:r w:rsidRPr="000430E4">
        <w:rPr>
          <w:rFonts w:eastAsia="Times New Roman" w:cs="Times New Roman"/>
          <w:sz w:val="28"/>
          <w:szCs w:val="20"/>
          <w:lang w:eastAsia="sv-SE"/>
        </w:rPr>
        <w:t xml:space="preserve"> </w:t>
      </w:r>
      <w:r w:rsidR="00817462">
        <w:rPr>
          <w:rFonts w:eastAsia="Times New Roman" w:cs="Times New Roman"/>
          <w:sz w:val="28"/>
          <w:szCs w:val="20"/>
          <w:lang w:eastAsia="sv-SE"/>
        </w:rPr>
        <w:t xml:space="preserve"> </w:t>
      </w:r>
      <w:r w:rsidRPr="000430E4">
        <w:rPr>
          <w:rFonts w:eastAsia="Times New Roman" w:cs="Times New Roman"/>
          <w:sz w:val="28"/>
          <w:szCs w:val="20"/>
          <w:lang w:eastAsia="sv-SE"/>
        </w:rPr>
        <w:t xml:space="preserve"> Grundläggande stöd kan ges till tillsvidareanställda och tidsbegränsat anställda arbetstagare vars anställning ska upphöra eller har upphört på grund av arbetsbrist eller sjukdom, genom uppsägning, en överenskommelse mellan arbetsgivaren och arbetstagaren, eller genom att en tidsbegränsad anställning löpt ut. </w:t>
      </w:r>
    </w:p>
    <w:p w14:paraId="19EEE797" w14:textId="77777777" w:rsidR="000430E4" w:rsidRPr="000430E4" w:rsidRDefault="000430E4" w:rsidP="000430E4">
      <w:pPr>
        <w:rPr>
          <w:rFonts w:eastAsia="Times New Roman" w:cs="Times New Roman"/>
          <w:sz w:val="28"/>
          <w:szCs w:val="20"/>
          <w:lang w:eastAsia="sv-SE"/>
        </w:rPr>
      </w:pPr>
      <w:r w:rsidRPr="000430E4">
        <w:rPr>
          <w:rFonts w:eastAsia="Times New Roman" w:cs="Times New Roman"/>
          <w:sz w:val="28"/>
          <w:szCs w:val="20"/>
          <w:lang w:eastAsia="sv-SE"/>
        </w:rPr>
        <w:t xml:space="preserve">Omställningsfonden kan efter bedömning ge förstärkt stöd till arbetstagare som har särskilda behov av stöd till följd av sjukdom. </w:t>
      </w:r>
    </w:p>
    <w:p w14:paraId="7D3739B5" w14:textId="3017AFD1" w:rsidR="00374E8D" w:rsidRDefault="000430E4" w:rsidP="000430E4">
      <w:pPr>
        <w:rPr>
          <w:rFonts w:eastAsia="Times New Roman" w:cs="Times New Roman"/>
          <w:sz w:val="28"/>
          <w:szCs w:val="20"/>
          <w:lang w:eastAsia="sv-SE"/>
        </w:rPr>
      </w:pPr>
      <w:r w:rsidRPr="000430E4">
        <w:rPr>
          <w:rFonts w:eastAsia="Times New Roman" w:cs="Times New Roman"/>
          <w:sz w:val="28"/>
          <w:szCs w:val="20"/>
          <w:lang w:eastAsia="sv-SE"/>
        </w:rPr>
        <w:t xml:space="preserve">Arbetstagaren ska ha förvärvsarbetat, hos en eller flera arbetsgivare, i genomsnitt minst 16 timmar per vecka under en kalendermånad i sammanlagt minst 12 månader under en </w:t>
      </w:r>
      <w:proofErr w:type="spellStart"/>
      <w:r w:rsidRPr="000430E4">
        <w:rPr>
          <w:rFonts w:eastAsia="Times New Roman" w:cs="Times New Roman"/>
          <w:sz w:val="28"/>
          <w:szCs w:val="20"/>
          <w:lang w:eastAsia="sv-SE"/>
        </w:rPr>
        <w:t>ramtid</w:t>
      </w:r>
      <w:proofErr w:type="spellEnd"/>
      <w:r w:rsidRPr="000430E4">
        <w:rPr>
          <w:rFonts w:eastAsia="Times New Roman" w:cs="Times New Roman"/>
          <w:sz w:val="28"/>
          <w:szCs w:val="20"/>
          <w:lang w:eastAsia="sv-SE"/>
        </w:rPr>
        <w:t xml:space="preserve"> av 24 månader före sin ansökan. Arbete ska ha varit huvudsyssla under </w:t>
      </w:r>
      <w:proofErr w:type="spellStart"/>
      <w:r w:rsidRPr="000430E4">
        <w:rPr>
          <w:rFonts w:eastAsia="Times New Roman" w:cs="Times New Roman"/>
          <w:sz w:val="28"/>
          <w:szCs w:val="20"/>
          <w:lang w:eastAsia="sv-SE"/>
        </w:rPr>
        <w:t>ramtiden</w:t>
      </w:r>
      <w:proofErr w:type="spellEnd"/>
      <w:r w:rsidRPr="000430E4">
        <w:rPr>
          <w:rFonts w:eastAsia="Times New Roman" w:cs="Times New Roman"/>
          <w:sz w:val="28"/>
          <w:szCs w:val="20"/>
          <w:lang w:eastAsia="sv-SE"/>
        </w:rPr>
        <w:t>.</w:t>
      </w:r>
      <w:r w:rsidR="00374E8D">
        <w:rPr>
          <w:rFonts w:eastAsia="Times New Roman" w:cs="Times New Roman"/>
          <w:sz w:val="28"/>
          <w:szCs w:val="20"/>
          <w:lang w:eastAsia="sv-SE"/>
        </w:rPr>
        <w:br w:type="page"/>
      </w:r>
    </w:p>
    <w:p w14:paraId="0AC101E4" w14:textId="3E482CEE" w:rsidR="000430E4" w:rsidRPr="000430E4" w:rsidRDefault="000430E4" w:rsidP="000430E4">
      <w:pPr>
        <w:pStyle w:val="AnmrkningRubrik"/>
        <w:rPr>
          <w:rFonts w:eastAsiaTheme="majorEastAsia"/>
        </w:rPr>
      </w:pPr>
      <w:r w:rsidRPr="000430E4">
        <w:rPr>
          <w:rFonts w:eastAsiaTheme="majorEastAsia"/>
        </w:rPr>
        <w:lastRenderedPageBreak/>
        <w:t>Anmärkning</w:t>
      </w:r>
      <w:r w:rsidR="00374E8D">
        <w:rPr>
          <w:rFonts w:eastAsiaTheme="majorEastAsia"/>
        </w:rPr>
        <w:t>ar</w:t>
      </w:r>
    </w:p>
    <w:p w14:paraId="191289D9" w14:textId="77777777" w:rsidR="00374E8D" w:rsidRDefault="000430E4" w:rsidP="00876B80">
      <w:pPr>
        <w:pStyle w:val="AnmrkningBrdtext"/>
        <w:numPr>
          <w:ilvl w:val="2"/>
          <w:numId w:val="1"/>
        </w:numPr>
        <w:ind w:left="924" w:hanging="357"/>
        <w:rPr>
          <w:rFonts w:eastAsiaTheme="majorEastAsia"/>
        </w:rPr>
      </w:pPr>
      <w:r w:rsidRPr="00824F73">
        <w:rPr>
          <w:rFonts w:eastAsiaTheme="majorEastAsia"/>
        </w:rPr>
        <w:t>Förvärvsarbetet som kvalificerar för stöd kan ha utförts hos arbetsgivare utanför sektorn om arbetstagarens senaste anställning före ansökan är eller varit hos kommunal arbetsgivare enligt § 2.</w:t>
      </w:r>
    </w:p>
    <w:p w14:paraId="67AD174A" w14:textId="06738719" w:rsidR="00A70D2E" w:rsidRPr="00374E8D" w:rsidRDefault="00A70D2E" w:rsidP="00876B80">
      <w:pPr>
        <w:pStyle w:val="AnmrkningBrdtext"/>
        <w:numPr>
          <w:ilvl w:val="2"/>
          <w:numId w:val="1"/>
        </w:numPr>
        <w:ind w:left="924" w:hanging="357"/>
        <w:rPr>
          <w:rFonts w:eastAsiaTheme="majorEastAsia"/>
        </w:rPr>
      </w:pPr>
      <w:r w:rsidRPr="00374E8D">
        <w:rPr>
          <w:bCs/>
        </w:rPr>
        <w:t xml:space="preserve">Kvalifikationsvillkoret kan även styrkas genom inkomstuppgift. Inkomster under en kalendermånad om minst 25 procent av inkomstbasbeloppet motsvarar arbete under en månad. </w:t>
      </w:r>
    </w:p>
    <w:p w14:paraId="597DE0F5" w14:textId="77777777" w:rsidR="00054D32" w:rsidRPr="00C52185" w:rsidRDefault="00054D32" w:rsidP="00201F41">
      <w:pPr>
        <w:pStyle w:val="Brdtext"/>
        <w:spacing w:after="240"/>
      </w:pPr>
      <w:r w:rsidRPr="00C52185">
        <w:t>Om arbetstagaren begär det och kan visa att han eller hon varit förhindrad att arbeta på grund av sådan ledighet som framgår av 9 § lag om grundläggande omställnings- och kompetensstöd på arbetsmarknaden bortses från den tiden vid prövning av om arbetstagaren uppfyller kvalifikationsvillkoret.</w:t>
      </w:r>
    </w:p>
    <w:p w14:paraId="4D2BEF6B" w14:textId="77777777" w:rsidR="00054D32" w:rsidRPr="00C52185" w:rsidRDefault="00054D32" w:rsidP="00201F41">
      <w:pPr>
        <w:pStyle w:val="AnmrkningRubrik"/>
        <w:rPr>
          <w:rFonts w:eastAsiaTheme="majorEastAsia"/>
        </w:rPr>
      </w:pPr>
      <w:r w:rsidRPr="00C52185">
        <w:rPr>
          <w:rFonts w:eastAsiaTheme="majorEastAsia"/>
        </w:rPr>
        <w:t>Anmärkning</w:t>
      </w:r>
    </w:p>
    <w:p w14:paraId="298CC299" w14:textId="77777777" w:rsidR="00054D32" w:rsidRPr="00C52185" w:rsidRDefault="00054D32" w:rsidP="00201F41">
      <w:pPr>
        <w:pStyle w:val="AnmrkningBrdtext"/>
      </w:pPr>
      <w:r w:rsidRPr="00C52185">
        <w:t>Den tid som kan bortses ifrån vid prövning av kvalifikationsvillkoret enligt lag om grundläggande omställnings- och kompetensstöd på arbetsmarknaden är ledighet med föräldrapenningförmåner, sjukpenning enligt SFB, dagersättning eller dagpenning till totalförsvarspliktiga som tjänstgör enligt lagen (1994:1809) om totalförsvarsplikt och omställningsstudiestöd.</w:t>
      </w:r>
    </w:p>
    <w:p w14:paraId="0F8FBBF8" w14:textId="1278C441" w:rsidR="00054D32" w:rsidRDefault="00054D32" w:rsidP="00201F41">
      <w:pPr>
        <w:pStyle w:val="Brdtext"/>
        <w:spacing w:after="240"/>
      </w:pPr>
      <w:r>
        <w:rPr>
          <w:b/>
          <w:bCs/>
        </w:rPr>
        <w:t xml:space="preserve">Mom. 3 </w:t>
      </w:r>
      <w:r w:rsidR="00A83A38">
        <w:rPr>
          <w:b/>
          <w:bCs/>
        </w:rPr>
        <w:t xml:space="preserve">  </w:t>
      </w:r>
      <w:r>
        <w:t xml:space="preserve">Utökade insatser gäller för en tillsvidareanställd arbetstagare med sammanhängande anställning enligt HÖK/AB eller BÖK/BB med minst </w:t>
      </w:r>
      <w:r w:rsidRPr="00414744">
        <w:t>40 % sysselsättningsgrad</w:t>
      </w:r>
      <w:r>
        <w:t xml:space="preserve"> hos arbetsgivaren sedan minst ett år vid uppsägnings</w:t>
      </w:r>
      <w:r w:rsidR="005E09AB">
        <w:t>-</w:t>
      </w:r>
      <w:r>
        <w:t>tidpunkten eller tidpunkten för överenskommelsens tecknande, och</w:t>
      </w:r>
    </w:p>
    <w:p w14:paraId="182ADB09" w14:textId="5688E000" w:rsidR="00054D32" w:rsidRDefault="00A83A38" w:rsidP="00201F41">
      <w:pPr>
        <w:pStyle w:val="Brdtext"/>
        <w:tabs>
          <w:tab w:val="left" w:pos="426"/>
        </w:tabs>
        <w:spacing w:after="240"/>
      </w:pPr>
      <w:r w:rsidRPr="00201F41">
        <w:rPr>
          <w:b/>
          <w:bCs/>
        </w:rPr>
        <w:t>a)</w:t>
      </w:r>
      <w:r>
        <w:tab/>
      </w:r>
      <w:r w:rsidR="00054D32">
        <w:t>vars anställning upphör på grund av arbetsbrist, genom uppsägning eller en överenskommelse, eller</w:t>
      </w:r>
    </w:p>
    <w:p w14:paraId="1F60AA66" w14:textId="22CC80BB" w:rsidR="00A83A38" w:rsidRDefault="00A83A38" w:rsidP="00201F41">
      <w:pPr>
        <w:pStyle w:val="Brdtext"/>
        <w:tabs>
          <w:tab w:val="left" w:pos="426"/>
        </w:tabs>
        <w:spacing w:after="240"/>
      </w:pPr>
      <w:r w:rsidRPr="00201F41">
        <w:rPr>
          <w:b/>
          <w:bCs/>
        </w:rPr>
        <w:t>b)</w:t>
      </w:r>
      <w:r>
        <w:tab/>
      </w:r>
      <w:r w:rsidR="00054D32">
        <w:t>vars anställning upphör genom en överenskommelse med arbetsgivaren, där grunden för denna överenskommelse är nedsatt arbetsförmåga på grund av sjukdom eller skada.</w:t>
      </w:r>
    </w:p>
    <w:p w14:paraId="2FB3C196" w14:textId="77777777" w:rsidR="00054D32" w:rsidRPr="00A571F7" w:rsidRDefault="00054D32" w:rsidP="00201F41">
      <w:pPr>
        <w:pStyle w:val="AnmrkningRubrik"/>
      </w:pPr>
      <w:r w:rsidRPr="00A571F7">
        <w:t>Anmärkning</w:t>
      </w:r>
    </w:p>
    <w:p w14:paraId="4C65618A" w14:textId="1A733969" w:rsidR="00054D32" w:rsidRDefault="007E15B6" w:rsidP="00201F41">
      <w:pPr>
        <w:pStyle w:val="AnmrkningBrdtext"/>
      </w:pPr>
      <w:r>
        <w:t>En överenskommelse enligt b)</w:t>
      </w:r>
      <w:r w:rsidR="00054D32">
        <w:t xml:space="preserve"> förutsätter att arbetsgivaren har fullgjort sin rehabiliteringsskyldighet, att omplaceringsmöjligheter hos arbetsgivaren är uttömda samt att arbetsgivaren och arbetstagaren är överens om att </w:t>
      </w:r>
      <w:r w:rsidR="005E6938">
        <w:t xml:space="preserve">utökade </w:t>
      </w:r>
      <w:r w:rsidR="00054D32">
        <w:t xml:space="preserve">insatser ska ingå i överenskommelsen. </w:t>
      </w:r>
    </w:p>
    <w:p w14:paraId="26F60FB9" w14:textId="1119197C" w:rsidR="00374E8D" w:rsidRDefault="00054D32" w:rsidP="005E09AB">
      <w:pPr>
        <w:pStyle w:val="Brdtext"/>
        <w:tabs>
          <w:tab w:val="left" w:pos="426"/>
        </w:tabs>
        <w:spacing w:after="240"/>
      </w:pPr>
      <w:r>
        <w:t>För att uppnå kvalifikationsvillkoret enligt detta moment får en tillsvidare</w:t>
      </w:r>
      <w:r w:rsidR="005E09AB">
        <w:t>-</w:t>
      </w:r>
      <w:r>
        <w:t xml:space="preserve">anställd arbetstagare tillgodoräkna sig direkt ansluten anställningstid i en eller flera tidigare tidsbegränsade anställningar hos arbetsgivaren, förutsatt att uppehållet mellan respektive anställning är högst sju kalenderdagar. Motsvarande gäller då anställningen har övergått till en tillsvidareanställning enligt 5 a § LAS. </w:t>
      </w:r>
      <w:r w:rsidR="00374E8D">
        <w:br w:type="page"/>
      </w:r>
    </w:p>
    <w:p w14:paraId="6A9EA8AF" w14:textId="0983E33C" w:rsidR="00054D32" w:rsidRPr="00A571F7" w:rsidRDefault="00054D32" w:rsidP="00201F41">
      <w:pPr>
        <w:pStyle w:val="AnmrkningRubrik"/>
        <w:rPr>
          <w:bCs/>
        </w:rPr>
      </w:pPr>
      <w:r w:rsidRPr="00A571F7">
        <w:rPr>
          <w:bCs/>
        </w:rPr>
        <w:lastRenderedPageBreak/>
        <w:t>Anmärkningar</w:t>
      </w:r>
    </w:p>
    <w:p w14:paraId="6F0BEB03" w14:textId="0E062552" w:rsidR="00017B2F" w:rsidRDefault="00054D32" w:rsidP="00374E8D">
      <w:pPr>
        <w:pStyle w:val="AnmrkningBrdtext"/>
        <w:numPr>
          <w:ilvl w:val="0"/>
          <w:numId w:val="7"/>
        </w:numPr>
        <w:ind w:left="924" w:hanging="357"/>
      </w:pPr>
      <w:r>
        <w:t xml:space="preserve">Visstidsanställning för hel höst- eller vårtermin anses i detta sammanhang omfatta sex månader. </w:t>
      </w:r>
    </w:p>
    <w:p w14:paraId="793EB469" w14:textId="0EC187C2" w:rsidR="00017B2F" w:rsidRDefault="00054D32" w:rsidP="00374E8D">
      <w:pPr>
        <w:pStyle w:val="AnmrkningBrdtext"/>
        <w:numPr>
          <w:ilvl w:val="0"/>
          <w:numId w:val="7"/>
        </w:numPr>
        <w:ind w:left="924" w:hanging="357"/>
      </w:pPr>
      <w:r>
        <w:t xml:space="preserve">En arbetstagare som påbörjar en tillsvidareanställning vid starten av den termin </w:t>
      </w:r>
      <w:r w:rsidR="00B1471E">
        <w:br/>
      </w:r>
      <w:r>
        <w:t>som följer direkt efter det att han eller hon haft en tidsbegränsad visstidsanställning som avsett hel höst- eller vårtermin, ska vid tillämpningen av denna bestämmelse anses ha påbörjat tillsvidareanställningen i direkt anslutning till den tidigare visstidsanställningen.</w:t>
      </w:r>
    </w:p>
    <w:p w14:paraId="635116CB" w14:textId="5F45F37F" w:rsidR="00054D32" w:rsidRPr="00A571F7" w:rsidRDefault="00054D32" w:rsidP="00374E8D">
      <w:pPr>
        <w:pStyle w:val="AnmrkningBrdtext"/>
        <w:numPr>
          <w:ilvl w:val="0"/>
          <w:numId w:val="7"/>
        </w:numPr>
        <w:ind w:left="924" w:hanging="357"/>
      </w:pPr>
      <w:r>
        <w:t xml:space="preserve">För den tidsbegränsade anställning hos arbetsgivaren som följer av omplacering i samband med övertalighet anses kvalifikationsvillkoret enligt ovan uppfyllt. </w:t>
      </w:r>
    </w:p>
    <w:p w14:paraId="38E4471C" w14:textId="14E7E6D0" w:rsidR="00054D32" w:rsidRPr="00A571F7" w:rsidRDefault="00054D32" w:rsidP="00201F41">
      <w:pPr>
        <w:pStyle w:val="Brdtext"/>
        <w:spacing w:after="240"/>
      </w:pPr>
      <w:r w:rsidRPr="00C52185">
        <w:rPr>
          <w:b/>
          <w:bCs/>
        </w:rPr>
        <w:t xml:space="preserve">Mom. </w:t>
      </w:r>
      <w:r w:rsidR="005E6938">
        <w:rPr>
          <w:b/>
          <w:bCs/>
        </w:rPr>
        <w:t>4</w:t>
      </w:r>
      <w:r w:rsidRPr="00C52185">
        <w:rPr>
          <w:b/>
          <w:bCs/>
        </w:rPr>
        <w:t xml:space="preserve"> </w:t>
      </w:r>
      <w:r w:rsidR="00076CFF">
        <w:rPr>
          <w:b/>
          <w:bCs/>
        </w:rPr>
        <w:t xml:space="preserve">  </w:t>
      </w:r>
      <w:r w:rsidRPr="00C52185">
        <w:t>Arbetstagaren ansöker om</w:t>
      </w:r>
      <w:r>
        <w:t xml:space="preserve"> aktiva omställningsinsatser</w:t>
      </w:r>
      <w:r w:rsidRPr="00C52185">
        <w:t xml:space="preserve"> hos Omställningsfonden. </w:t>
      </w:r>
      <w:r>
        <w:t>A</w:t>
      </w:r>
      <w:r w:rsidRPr="00C52185">
        <w:t xml:space="preserve">rbetstagaren ska i sin ansökan till Omställningsfonden styrka att kvalifikationsvillkoren är uppfyllda. </w:t>
      </w:r>
    </w:p>
    <w:p w14:paraId="261FB4B0" w14:textId="3DEB5466" w:rsidR="0011336D" w:rsidRDefault="00054D32" w:rsidP="00201F41">
      <w:pPr>
        <w:pStyle w:val="Brdtext"/>
        <w:spacing w:after="240"/>
      </w:pPr>
      <w:r w:rsidRPr="00C52185">
        <w:rPr>
          <w:b/>
          <w:bCs/>
        </w:rPr>
        <w:t xml:space="preserve">Mom. </w:t>
      </w:r>
      <w:r w:rsidR="005E6938">
        <w:rPr>
          <w:b/>
          <w:bCs/>
        </w:rPr>
        <w:t>5</w:t>
      </w:r>
      <w:r w:rsidRPr="00C52185">
        <w:t xml:space="preserve"> </w:t>
      </w:r>
      <w:r w:rsidR="00076CFF">
        <w:t xml:space="preserve">  </w:t>
      </w:r>
      <w:r>
        <w:t>Aktiva omställningsinsatser</w:t>
      </w:r>
      <w:r w:rsidRPr="00C52185">
        <w:t xml:space="preserve"> </w:t>
      </w:r>
      <w:r>
        <w:t xml:space="preserve">ska, utifrån arbetstagarens behov, tillhandahållas så tidigt som möjligt. </w:t>
      </w:r>
      <w:r w:rsidRPr="00962F95">
        <w:t>Arbetstagaren ska</w:t>
      </w:r>
      <w:r>
        <w:t xml:space="preserve">, med hänsyn tagen till </w:t>
      </w:r>
      <w:r w:rsidRPr="00962F95">
        <w:t xml:space="preserve">verksamhetens </w:t>
      </w:r>
      <w:r>
        <w:t>krav,</w:t>
      </w:r>
      <w:r w:rsidRPr="00962F95">
        <w:t xml:space="preserve"> beredas möjlighet att ta del av </w:t>
      </w:r>
      <w:r>
        <w:t>dessa</w:t>
      </w:r>
      <w:r w:rsidRPr="00962F95">
        <w:t xml:space="preserve"> redan under sin uppsägningstid.</w:t>
      </w:r>
      <w:r>
        <w:t xml:space="preserve"> </w:t>
      </w:r>
    </w:p>
    <w:p w14:paraId="20CACC83" w14:textId="77777777" w:rsidR="00054D32" w:rsidRDefault="00054D32" w:rsidP="00201F41">
      <w:pPr>
        <w:pStyle w:val="Brdtext"/>
        <w:spacing w:after="240"/>
      </w:pPr>
      <w:r>
        <w:t>Aktiva omställningsinsatser</w:t>
      </w:r>
      <w:r w:rsidRPr="00C52185">
        <w:t xml:space="preserve"> ges som längst under ett år efter att anställningen har upphört. </w:t>
      </w:r>
      <w:r>
        <w:t xml:space="preserve">Aktiva omställningsinsatser kan dock, för arbetstagare som omfattas av förstärkt stöd, ges under två år efter att anställningen har upphört om Omställningsfonden bedömer att det finns särskilda skäl. </w:t>
      </w:r>
    </w:p>
    <w:p w14:paraId="6F286080" w14:textId="199B4A06" w:rsidR="00054D32" w:rsidRPr="00C52185" w:rsidRDefault="00054D32" w:rsidP="00201F41">
      <w:pPr>
        <w:pStyle w:val="Brdtext"/>
        <w:spacing w:after="240"/>
      </w:pPr>
      <w:r>
        <w:t>Aktiva omställningsinsatser</w:t>
      </w:r>
      <w:r w:rsidRPr="00C52185">
        <w:t xml:space="preserve"> ges som längst till dess att arbetstagaren inte längre har rätt att kvarstå i</w:t>
      </w:r>
      <w:r>
        <w:t xml:space="preserve"> </w:t>
      </w:r>
      <w:r w:rsidRPr="00C52185">
        <w:t xml:space="preserve">anställning enligt LAS. </w:t>
      </w:r>
    </w:p>
    <w:p w14:paraId="7B0AF779" w14:textId="1F8E6459" w:rsidR="00054D32" w:rsidRDefault="00054D32" w:rsidP="00201F41">
      <w:pPr>
        <w:pStyle w:val="Brdtext"/>
        <w:spacing w:after="240"/>
      </w:pPr>
      <w:r w:rsidRPr="00C52185">
        <w:rPr>
          <w:b/>
          <w:bCs/>
        </w:rPr>
        <w:t xml:space="preserve">Mom. </w:t>
      </w:r>
      <w:r w:rsidR="005E6938">
        <w:rPr>
          <w:b/>
          <w:bCs/>
        </w:rPr>
        <w:t>6</w:t>
      </w:r>
      <w:r w:rsidRPr="00C52185">
        <w:t xml:space="preserve"> </w:t>
      </w:r>
      <w:r w:rsidR="00076CFF">
        <w:t xml:space="preserve">  </w:t>
      </w:r>
      <w:r w:rsidRPr="00C52185">
        <w:t xml:space="preserve">Arbetstagare som tagit del av grundläggande eller förstärkt stöd från en registrerad omställningsfond ska uppfylla kvalifikationsvillkoren enligt </w:t>
      </w:r>
      <w:r w:rsidR="00B55F8E">
        <w:br/>
      </w:r>
      <w:r w:rsidRPr="00C52185">
        <w:t>mom.</w:t>
      </w:r>
      <w:r>
        <w:t xml:space="preserve"> 2</w:t>
      </w:r>
      <w:r w:rsidRPr="00C52185">
        <w:t xml:space="preserve"> för att åter kvalificera sig för stöd. </w:t>
      </w:r>
    </w:p>
    <w:p w14:paraId="6EC4C93A" w14:textId="77777777" w:rsidR="00054D32" w:rsidRPr="00C52185" w:rsidRDefault="00054D32" w:rsidP="00201F41">
      <w:pPr>
        <w:pStyle w:val="Brdtext"/>
        <w:spacing w:after="240"/>
      </w:pPr>
      <w:r>
        <w:t>Arbetstagare som kvalificerat sig för utökade insatser kan återkomma i aktiva omställningsinsatser inom 12 månader från den tidpunkt då anställningen har upphört.</w:t>
      </w:r>
    </w:p>
    <w:p w14:paraId="0E68A20C" w14:textId="2CF4B08B" w:rsidR="00054D32" w:rsidRPr="00C52185" w:rsidRDefault="00054D32" w:rsidP="00201F41">
      <w:pPr>
        <w:pStyle w:val="Brdtext"/>
        <w:spacing w:after="240"/>
      </w:pPr>
      <w:r w:rsidRPr="00C52185">
        <w:rPr>
          <w:b/>
          <w:bCs/>
        </w:rPr>
        <w:t xml:space="preserve">Mom. </w:t>
      </w:r>
      <w:r w:rsidR="005E6938">
        <w:rPr>
          <w:b/>
          <w:bCs/>
        </w:rPr>
        <w:t>7</w:t>
      </w:r>
      <w:r w:rsidRPr="00C52185">
        <w:t xml:space="preserve"> </w:t>
      </w:r>
      <w:r w:rsidR="00076CFF">
        <w:t xml:space="preserve">  </w:t>
      </w:r>
      <w:r>
        <w:t>Aktiva omställningsinsatser</w:t>
      </w:r>
      <w:r w:rsidRPr="00C52185">
        <w:t xml:space="preserve"> ges inte till arbetstagare</w:t>
      </w:r>
      <w:r>
        <w:t xml:space="preserve"> som:</w:t>
      </w:r>
    </w:p>
    <w:p w14:paraId="5F1D5018" w14:textId="2CB441E0" w:rsidR="00054D32" w:rsidRPr="00C52185" w:rsidRDefault="00054D32" w:rsidP="00A61327">
      <w:pPr>
        <w:pStyle w:val="Brdtext"/>
        <w:numPr>
          <w:ilvl w:val="0"/>
          <w:numId w:val="12"/>
        </w:numPr>
        <w:tabs>
          <w:tab w:val="left" w:pos="426"/>
        </w:tabs>
        <w:spacing w:after="240"/>
        <w:ind w:left="0" w:firstLine="0"/>
      </w:pPr>
      <w:r w:rsidRPr="00C52185">
        <w:t>på grund av otillbörligt uppförande har skilts från sin anställning eller av samma skäl inte fått fortsatt arbete efter att en tidsbegränsad anställning upphört,</w:t>
      </w:r>
    </w:p>
    <w:p w14:paraId="7EE833C0" w14:textId="06FFA72B" w:rsidR="00B55F8E" w:rsidRDefault="00054D32" w:rsidP="00A61327">
      <w:pPr>
        <w:pStyle w:val="Brdtext"/>
        <w:numPr>
          <w:ilvl w:val="0"/>
          <w:numId w:val="12"/>
        </w:numPr>
        <w:tabs>
          <w:tab w:val="left" w:pos="426"/>
        </w:tabs>
        <w:spacing w:after="240"/>
        <w:ind w:left="0" w:firstLine="0"/>
      </w:pPr>
      <w:r>
        <w:t xml:space="preserve">har sagts upp på grund av arbetsbrist eller ingått en överenskommelse om anställningens upphörande före detta avtals ikraftträdande den </w:t>
      </w:r>
      <w:r w:rsidR="00E306F3">
        <w:t>1 oktober 2022.</w:t>
      </w:r>
      <w:r w:rsidR="00B55F8E">
        <w:br w:type="page"/>
      </w:r>
    </w:p>
    <w:p w14:paraId="6E827971" w14:textId="01977DD3" w:rsidR="00054D32" w:rsidRDefault="00D54562" w:rsidP="00201F41">
      <w:pPr>
        <w:pStyle w:val="Brdtext"/>
        <w:spacing w:after="240"/>
      </w:pPr>
      <w:r w:rsidRPr="0074238F">
        <w:rPr>
          <w:b/>
          <w:bCs/>
        </w:rPr>
        <w:lastRenderedPageBreak/>
        <w:t>Mom. 8</w:t>
      </w:r>
      <w:r>
        <w:t xml:space="preserve">   </w:t>
      </w:r>
      <w:r w:rsidR="00054D32">
        <w:t>Rätt till utökade insatser gäller inte om arbetstagaren:</w:t>
      </w:r>
    </w:p>
    <w:p w14:paraId="0FCC8D78" w14:textId="299C00A0" w:rsidR="0066661A" w:rsidRDefault="00054D32" w:rsidP="00506294">
      <w:pPr>
        <w:pStyle w:val="Liststycke"/>
        <w:numPr>
          <w:ilvl w:val="0"/>
          <w:numId w:val="5"/>
        </w:numPr>
        <w:tabs>
          <w:tab w:val="left" w:pos="426"/>
        </w:tabs>
        <w:spacing w:line="240" w:lineRule="auto"/>
        <w:ind w:left="0" w:firstLine="0"/>
        <w:contextualSpacing w:val="0"/>
        <w:rPr>
          <w:rFonts w:cs="Times New Roman"/>
          <w:sz w:val="28"/>
          <w:szCs w:val="28"/>
        </w:rPr>
      </w:pPr>
      <w:r w:rsidRPr="00201F41">
        <w:rPr>
          <w:rFonts w:cs="Times New Roman"/>
          <w:sz w:val="28"/>
          <w:szCs w:val="28"/>
        </w:rPr>
        <w:t>sägs upp på grund av arbetsbrist inom ett år från en verksamhetsövergång enligt 6 b § LAS, vid vilken arbetstagaren har motsatt sig en övergång av anställningen</w:t>
      </w:r>
      <w:r w:rsidR="00E306F3">
        <w:rPr>
          <w:rFonts w:cs="Times New Roman"/>
          <w:sz w:val="28"/>
          <w:szCs w:val="28"/>
        </w:rPr>
        <w:t xml:space="preserve"> som han eller hon skäligen borde ha godtagit</w:t>
      </w:r>
      <w:r w:rsidRPr="00201F41">
        <w:rPr>
          <w:rFonts w:cs="Times New Roman"/>
          <w:sz w:val="28"/>
          <w:szCs w:val="28"/>
        </w:rPr>
        <w:t>,</w:t>
      </w:r>
    </w:p>
    <w:p w14:paraId="03B73B0D" w14:textId="4BB70CE0" w:rsidR="00E306F3" w:rsidRPr="0066661A" w:rsidRDefault="00E306F3" w:rsidP="00EB2754">
      <w:pPr>
        <w:pStyle w:val="AnmrkningRubrik"/>
        <w:rPr>
          <w:bCs/>
          <w:szCs w:val="24"/>
        </w:rPr>
      </w:pPr>
      <w:r w:rsidRPr="0066661A">
        <w:rPr>
          <w:szCs w:val="24"/>
        </w:rPr>
        <w:t>Anmä</w:t>
      </w:r>
      <w:r w:rsidRPr="0066661A">
        <w:rPr>
          <w:bCs/>
          <w:szCs w:val="24"/>
        </w:rPr>
        <w:t>rkning</w:t>
      </w:r>
    </w:p>
    <w:p w14:paraId="4875BEE6" w14:textId="08815B58" w:rsidR="00E306F3" w:rsidRPr="00EB2754" w:rsidRDefault="00E306F3" w:rsidP="00EB2754">
      <w:pPr>
        <w:pStyle w:val="AnmrkningRubrik"/>
      </w:pPr>
      <w:r w:rsidRPr="00EB2754">
        <w:rPr>
          <w:b w:val="0"/>
        </w:rPr>
        <w:t xml:space="preserve">LAS bestämmelser är vägledande vid en bedömning enligt ovan om arbetstagaren skäligen borde ha godtagit övergång av anställning. </w:t>
      </w:r>
    </w:p>
    <w:p w14:paraId="40C41693" w14:textId="6F8EC6C7" w:rsidR="00054D32" w:rsidRPr="00201F41" w:rsidRDefault="00054D32" w:rsidP="00506294">
      <w:pPr>
        <w:pStyle w:val="Liststycke"/>
        <w:numPr>
          <w:ilvl w:val="0"/>
          <w:numId w:val="5"/>
        </w:numPr>
        <w:tabs>
          <w:tab w:val="left" w:pos="426"/>
          <w:tab w:val="left" w:pos="851"/>
        </w:tabs>
        <w:spacing w:line="240" w:lineRule="auto"/>
        <w:ind w:left="0" w:firstLine="0"/>
        <w:contextualSpacing w:val="0"/>
        <w:rPr>
          <w:rFonts w:cs="Times New Roman"/>
          <w:sz w:val="28"/>
          <w:szCs w:val="28"/>
        </w:rPr>
      </w:pPr>
      <w:r w:rsidRPr="00201F41">
        <w:rPr>
          <w:rFonts w:cs="Times New Roman"/>
          <w:sz w:val="28"/>
          <w:szCs w:val="28"/>
        </w:rPr>
        <w:t>är anställd i en arbetsmarknadspolitisk insats som innebär att han eller hon enligt 1 § LAS är undantagen från lagens tillämpning,</w:t>
      </w:r>
      <w:r w:rsidR="008A572F">
        <w:rPr>
          <w:rFonts w:cs="Times New Roman"/>
          <w:sz w:val="28"/>
          <w:szCs w:val="28"/>
        </w:rPr>
        <w:t xml:space="preserve"> eller</w:t>
      </w:r>
    </w:p>
    <w:p w14:paraId="3DA2D414" w14:textId="01B0700D" w:rsidR="00054D32" w:rsidRPr="00201F41" w:rsidRDefault="00054D32" w:rsidP="00506294">
      <w:pPr>
        <w:pStyle w:val="Liststycke"/>
        <w:numPr>
          <w:ilvl w:val="0"/>
          <w:numId w:val="5"/>
        </w:numPr>
        <w:tabs>
          <w:tab w:val="left" w:pos="426"/>
        </w:tabs>
        <w:spacing w:line="240" w:lineRule="auto"/>
        <w:ind w:left="0" w:firstLine="0"/>
        <w:contextualSpacing w:val="0"/>
        <w:rPr>
          <w:rFonts w:cs="Times New Roman"/>
          <w:sz w:val="28"/>
          <w:szCs w:val="28"/>
        </w:rPr>
      </w:pPr>
      <w:r w:rsidRPr="00201F41">
        <w:rPr>
          <w:rFonts w:cs="Times New Roman"/>
          <w:sz w:val="28"/>
          <w:szCs w:val="28"/>
        </w:rPr>
        <w:t>har fått hel särskild avtalspension eller en motsvarande förmån</w:t>
      </w:r>
      <w:r w:rsidR="008A572F">
        <w:rPr>
          <w:rFonts w:cs="Times New Roman"/>
          <w:sz w:val="28"/>
          <w:szCs w:val="28"/>
        </w:rPr>
        <w:t>.</w:t>
      </w:r>
    </w:p>
    <w:p w14:paraId="27E5B20E" w14:textId="099B5BE2" w:rsidR="00C52185" w:rsidRPr="004C2596" w:rsidRDefault="00C52185" w:rsidP="00A44180">
      <w:pPr>
        <w:pStyle w:val="Rubrik3"/>
        <w:spacing w:after="240"/>
        <w:rPr>
          <w:b/>
          <w:bCs w:val="0"/>
          <w:i w:val="0"/>
          <w:iCs/>
        </w:rPr>
      </w:pPr>
      <w:bookmarkStart w:id="42" w:name="_Toc97885186"/>
      <w:bookmarkEnd w:id="41"/>
      <w:r w:rsidRPr="004C2596">
        <w:rPr>
          <w:b/>
          <w:bCs w:val="0"/>
          <w:i w:val="0"/>
          <w:iCs/>
        </w:rPr>
        <w:t xml:space="preserve">§ </w:t>
      </w:r>
      <w:r w:rsidR="00462817" w:rsidRPr="004C2596">
        <w:rPr>
          <w:b/>
          <w:bCs w:val="0"/>
          <w:i w:val="0"/>
          <w:iCs/>
        </w:rPr>
        <w:t>1</w:t>
      </w:r>
      <w:r w:rsidR="002A3D8B" w:rsidRPr="004C2596">
        <w:rPr>
          <w:b/>
          <w:bCs w:val="0"/>
          <w:i w:val="0"/>
          <w:iCs/>
        </w:rPr>
        <w:t>5</w:t>
      </w:r>
      <w:r w:rsidR="009E5825" w:rsidRPr="004C2596">
        <w:rPr>
          <w:b/>
          <w:bCs w:val="0"/>
          <w:i w:val="0"/>
          <w:iCs/>
        </w:rPr>
        <w:t xml:space="preserve">   </w:t>
      </w:r>
      <w:r w:rsidRPr="004C2596">
        <w:rPr>
          <w:b/>
          <w:bCs w:val="0"/>
          <w:i w:val="0"/>
          <w:iCs/>
        </w:rPr>
        <w:t>Kompletterande studiestöd</w:t>
      </w:r>
      <w:r w:rsidR="00443361" w:rsidRPr="004C2596">
        <w:rPr>
          <w:b/>
          <w:bCs w:val="0"/>
          <w:i w:val="0"/>
          <w:iCs/>
        </w:rPr>
        <w:t xml:space="preserve"> efter anställning</w:t>
      </w:r>
      <w:bookmarkEnd w:id="42"/>
    </w:p>
    <w:p w14:paraId="31EC9A27" w14:textId="1897357E" w:rsidR="00C52185" w:rsidRPr="00C52185" w:rsidRDefault="00C52185" w:rsidP="00201F41">
      <w:pPr>
        <w:pStyle w:val="Brdtext"/>
        <w:spacing w:after="240"/>
      </w:pPr>
      <w:r w:rsidRPr="00C52185">
        <w:rPr>
          <w:b/>
          <w:bCs/>
        </w:rPr>
        <w:t>Mom. 1</w:t>
      </w:r>
      <w:r w:rsidR="009E5825">
        <w:rPr>
          <w:b/>
          <w:bCs/>
        </w:rPr>
        <w:t xml:space="preserve">  </w:t>
      </w:r>
      <w:r w:rsidRPr="00C52185">
        <w:t xml:space="preserve"> Kompletterande studiestöd ersätter </w:t>
      </w:r>
      <w:r w:rsidR="00C506DE">
        <w:t xml:space="preserve">del av </w:t>
      </w:r>
      <w:r w:rsidRPr="00C52185">
        <w:t xml:space="preserve">inkomstbortfall vid studier med beviljat omställningsstudiestöd. </w:t>
      </w:r>
    </w:p>
    <w:p w14:paraId="6F993024" w14:textId="503BF964" w:rsidR="00BB76EA" w:rsidRDefault="00C52185" w:rsidP="00201F41">
      <w:pPr>
        <w:pStyle w:val="Brdtext"/>
        <w:spacing w:after="240"/>
      </w:pPr>
      <w:r w:rsidRPr="00C52185">
        <w:rPr>
          <w:b/>
          <w:bCs/>
        </w:rPr>
        <w:t xml:space="preserve">Mom. 2 </w:t>
      </w:r>
      <w:r w:rsidR="009E5825">
        <w:rPr>
          <w:b/>
          <w:bCs/>
        </w:rPr>
        <w:t xml:space="preserve">  </w:t>
      </w:r>
      <w:r w:rsidR="00BB76EA" w:rsidRPr="00C52185">
        <w:t>Kompletterande studiestöd ges för samma tid som omställnings</w:t>
      </w:r>
      <w:r w:rsidR="00B1471E">
        <w:t>-</w:t>
      </w:r>
      <w:r w:rsidR="00BB76EA" w:rsidRPr="00C52185">
        <w:t>studiestöd utbetalas av CSN förutsatt att utbildningen stärker arbetstagarens framtida ställning på arbetsmarknaden och arbetsgivares kompetensförsörjning.</w:t>
      </w:r>
    </w:p>
    <w:p w14:paraId="76ACF883" w14:textId="295E3ED3" w:rsidR="00BB76EA" w:rsidRDefault="00C52185" w:rsidP="00201F41">
      <w:pPr>
        <w:pStyle w:val="Brdtext"/>
        <w:spacing w:after="240"/>
      </w:pPr>
      <w:r w:rsidRPr="00C52185">
        <w:t xml:space="preserve">Kompletterande studiestöd </w:t>
      </w:r>
      <w:r w:rsidR="00BB76EA" w:rsidRPr="00C52185">
        <w:t>kan ges till tillsvidareanställd arbetstagare</w:t>
      </w:r>
      <w:r w:rsidR="00BB76EA">
        <w:t xml:space="preserve"> med sammanhängande anställning enligt HÖK/AB eller BÖK/BB med minst 40 % sysselsättningsgrad hos arbetsgivaren sedan minst ett år vid uppsägnings</w:t>
      </w:r>
      <w:r w:rsidR="005E09AB">
        <w:t>-</w:t>
      </w:r>
      <w:r w:rsidR="00BB76EA">
        <w:t xml:space="preserve">tidpunkten eller tidpunkten för överenskommelsens tecknande </w:t>
      </w:r>
      <w:r w:rsidR="00D0381D">
        <w:t xml:space="preserve">och </w:t>
      </w:r>
      <w:r w:rsidRPr="00C52185">
        <w:t xml:space="preserve">vars anställning upphört på grund av </w:t>
      </w:r>
      <w:r w:rsidRPr="001C2F51">
        <w:t>arbetsbrist</w:t>
      </w:r>
      <w:r w:rsidR="009A792D" w:rsidRPr="001C2F51">
        <w:t xml:space="preserve"> eller </w:t>
      </w:r>
      <w:r w:rsidR="001C2F51">
        <w:t>sjukdom</w:t>
      </w:r>
      <w:r w:rsidRPr="00C52185">
        <w:t xml:space="preserve">. </w:t>
      </w:r>
    </w:p>
    <w:p w14:paraId="2F9E42A2" w14:textId="0D79829C" w:rsidR="009A792D" w:rsidRDefault="009A792D" w:rsidP="00F66F31">
      <w:pPr>
        <w:pStyle w:val="Brdtext"/>
        <w:spacing w:after="240"/>
      </w:pPr>
      <w:r>
        <w:t>För att uppnå kvalifikationsvillkoret enligt detta moment får en tillsvidare</w:t>
      </w:r>
      <w:r w:rsidR="00B1471E">
        <w:t>-</w:t>
      </w:r>
      <w:r>
        <w:t xml:space="preserve">anställd arbetstagare tillgodoräkna sig direkt ansluten anställningstid i en eller flera tidigare tidsbegränsade anställningar hos arbetsgivaren, förutsatt att uppehållet mellan respektive anställning är högst sju kalenderdagar. Motsvarande gäller då anställningen har övergått till en tillsvidareanställning enligt 5 a § LAS. </w:t>
      </w:r>
    </w:p>
    <w:p w14:paraId="464F8C35" w14:textId="77777777" w:rsidR="009A792D" w:rsidRPr="00A571F7" w:rsidRDefault="009A792D" w:rsidP="009A792D">
      <w:pPr>
        <w:pStyle w:val="AnmrkningRubrik"/>
        <w:rPr>
          <w:bCs/>
        </w:rPr>
      </w:pPr>
      <w:r w:rsidRPr="00A571F7">
        <w:rPr>
          <w:bCs/>
        </w:rPr>
        <w:t>Anmärkningar</w:t>
      </w:r>
    </w:p>
    <w:p w14:paraId="74C2966B" w14:textId="77777777" w:rsidR="009A792D" w:rsidRDefault="009A792D" w:rsidP="00B1471E">
      <w:pPr>
        <w:pStyle w:val="AnmrkningBrdtext"/>
        <w:numPr>
          <w:ilvl w:val="0"/>
          <w:numId w:val="8"/>
        </w:numPr>
        <w:ind w:left="924" w:hanging="357"/>
      </w:pPr>
      <w:r>
        <w:t xml:space="preserve">Visstidsanställning för hel höst- eller vårtermin anses i detta sammanhang omfatta sex månader. </w:t>
      </w:r>
    </w:p>
    <w:p w14:paraId="0CAF90B8" w14:textId="26E12B18" w:rsidR="009A792D" w:rsidRDefault="009A792D" w:rsidP="00B1471E">
      <w:pPr>
        <w:pStyle w:val="AnmrkningBrdtext"/>
        <w:numPr>
          <w:ilvl w:val="0"/>
          <w:numId w:val="8"/>
        </w:numPr>
        <w:ind w:left="924" w:hanging="357"/>
      </w:pPr>
      <w:r>
        <w:t>En arbetstagare som påbörjar en tillsvidareanställning vid starten av den termin som följer direkt efter det att han eller hon haft en tidsbegränsad visstidsanställning som avsett hel höst- eller vårtermin, ska vid tillämpningen av denna bestämmelse anses ha påbörjat tillsvidareanställningen i direkt anslutning till den tidigare visstidsanställningen.</w:t>
      </w:r>
    </w:p>
    <w:p w14:paraId="7E1C6DFF" w14:textId="6CBA91F8" w:rsidR="00C52185" w:rsidRPr="00C52185" w:rsidRDefault="00C52185" w:rsidP="00201F41">
      <w:pPr>
        <w:pStyle w:val="Brdtext"/>
        <w:spacing w:after="240"/>
      </w:pPr>
      <w:r w:rsidRPr="00C52185">
        <w:lastRenderedPageBreak/>
        <w:t xml:space="preserve">Anställningen </w:t>
      </w:r>
      <w:r w:rsidR="00D0381D">
        <w:t>ska</w:t>
      </w:r>
      <w:r w:rsidRPr="00C52185">
        <w:t xml:space="preserve"> ha upphört genom </w:t>
      </w:r>
    </w:p>
    <w:p w14:paraId="23B4DCBB" w14:textId="77777777" w:rsidR="00C52185" w:rsidRPr="00201F41" w:rsidRDefault="00C52185" w:rsidP="00506294">
      <w:pPr>
        <w:numPr>
          <w:ilvl w:val="0"/>
          <w:numId w:val="2"/>
        </w:numPr>
        <w:tabs>
          <w:tab w:val="left" w:pos="426"/>
        </w:tabs>
        <w:spacing w:line="240" w:lineRule="auto"/>
        <w:ind w:left="0" w:firstLine="0"/>
        <w:rPr>
          <w:rFonts w:cs="Times New Roman"/>
          <w:sz w:val="28"/>
          <w:szCs w:val="28"/>
        </w:rPr>
      </w:pPr>
      <w:r w:rsidRPr="00201F41">
        <w:rPr>
          <w:rFonts w:cs="Times New Roman"/>
          <w:sz w:val="28"/>
          <w:szCs w:val="28"/>
        </w:rPr>
        <w:t>uppsägning på grund av arbetsbrist,</w:t>
      </w:r>
    </w:p>
    <w:p w14:paraId="37F87CBF" w14:textId="4C7ECD41" w:rsidR="00C52185" w:rsidRPr="00201F41" w:rsidRDefault="00C52185" w:rsidP="00506294">
      <w:pPr>
        <w:numPr>
          <w:ilvl w:val="0"/>
          <w:numId w:val="2"/>
        </w:numPr>
        <w:tabs>
          <w:tab w:val="left" w:pos="426"/>
        </w:tabs>
        <w:spacing w:line="240" w:lineRule="auto"/>
        <w:ind w:left="0" w:firstLine="0"/>
        <w:rPr>
          <w:rFonts w:cs="Times New Roman"/>
          <w:sz w:val="28"/>
          <w:szCs w:val="28"/>
        </w:rPr>
      </w:pPr>
      <w:r w:rsidRPr="00201F41">
        <w:rPr>
          <w:rFonts w:cs="Times New Roman"/>
          <w:sz w:val="28"/>
          <w:szCs w:val="28"/>
        </w:rPr>
        <w:t>en överenskommelse mellan arbetstagaren och arbetsgivaren,</w:t>
      </w:r>
      <w:r w:rsidR="009E5825" w:rsidRPr="004A6E2C">
        <w:rPr>
          <w:rFonts w:cs="Times New Roman"/>
          <w:sz w:val="28"/>
          <w:szCs w:val="28"/>
        </w:rPr>
        <w:t xml:space="preserve"> </w:t>
      </w:r>
      <w:r w:rsidRPr="00201F41">
        <w:rPr>
          <w:rFonts w:cs="Times New Roman"/>
          <w:sz w:val="28"/>
          <w:szCs w:val="28"/>
        </w:rPr>
        <w:t xml:space="preserve">eller </w:t>
      </w:r>
    </w:p>
    <w:p w14:paraId="52D68FB7" w14:textId="77777777" w:rsidR="00C52185" w:rsidRPr="00201F41" w:rsidRDefault="00C52185" w:rsidP="00506294">
      <w:pPr>
        <w:numPr>
          <w:ilvl w:val="0"/>
          <w:numId w:val="2"/>
        </w:numPr>
        <w:tabs>
          <w:tab w:val="left" w:pos="426"/>
        </w:tabs>
        <w:spacing w:line="240" w:lineRule="auto"/>
        <w:ind w:left="0" w:firstLine="0"/>
        <w:rPr>
          <w:rFonts w:cs="Times New Roman"/>
          <w:sz w:val="28"/>
          <w:szCs w:val="28"/>
        </w:rPr>
      </w:pPr>
      <w:r w:rsidRPr="00201F41">
        <w:rPr>
          <w:rFonts w:cs="Times New Roman"/>
          <w:sz w:val="28"/>
          <w:szCs w:val="28"/>
        </w:rPr>
        <w:t>att arbetstagaren vid en övertalighetssituation accepterat en anställning med lägre sysselsättningsgrad.</w:t>
      </w:r>
    </w:p>
    <w:p w14:paraId="0C5441A4" w14:textId="379521B0" w:rsidR="00C52185" w:rsidRPr="00C52185" w:rsidRDefault="00C52185" w:rsidP="00201F41">
      <w:pPr>
        <w:pStyle w:val="AnmrkningRubrik"/>
        <w:rPr>
          <w:rFonts w:eastAsiaTheme="majorEastAsia"/>
        </w:rPr>
      </w:pPr>
      <w:r w:rsidRPr="00C52185">
        <w:rPr>
          <w:rFonts w:eastAsiaTheme="majorEastAsia"/>
        </w:rPr>
        <w:t>Anmärkning</w:t>
      </w:r>
      <w:r w:rsidR="009E5825">
        <w:rPr>
          <w:rFonts w:eastAsiaTheme="majorEastAsia"/>
        </w:rPr>
        <w:t>ar</w:t>
      </w:r>
    </w:p>
    <w:p w14:paraId="1766E21C" w14:textId="02B47184" w:rsidR="00C52185" w:rsidRPr="004A6E2C" w:rsidRDefault="00C52185" w:rsidP="00C7598F">
      <w:pPr>
        <w:pStyle w:val="AnmrkningBrdtext"/>
        <w:numPr>
          <w:ilvl w:val="0"/>
          <w:numId w:val="13"/>
        </w:numPr>
        <w:ind w:left="924" w:hanging="357"/>
      </w:pPr>
      <w:r w:rsidRPr="004A6E2C">
        <w:t>En överenskommelse enligt b) ska syfta till att undvika uppsägning på grund av arbetsbrist i samband med en dokumenterad arbetsbristsituation</w:t>
      </w:r>
      <w:r w:rsidR="00EC4287">
        <w:t xml:space="preserve"> eller sjukdom</w:t>
      </w:r>
      <w:r w:rsidRPr="004A6E2C">
        <w:t xml:space="preserve">. </w:t>
      </w:r>
    </w:p>
    <w:p w14:paraId="654730B5" w14:textId="0CD856FA" w:rsidR="00C52185" w:rsidRPr="00C52185" w:rsidRDefault="00C52185" w:rsidP="00C7598F">
      <w:pPr>
        <w:pStyle w:val="AnmrkningBrdtext"/>
        <w:numPr>
          <w:ilvl w:val="0"/>
          <w:numId w:val="13"/>
        </w:numPr>
        <w:tabs>
          <w:tab w:val="left" w:pos="1276"/>
        </w:tabs>
        <w:ind w:left="924" w:hanging="357"/>
      </w:pPr>
      <w:r w:rsidRPr="00C52185">
        <w:t>En arbetstagare som i en arbetsbristsituation accepterar en omplacering till en tidsbegränsad anställning jämställs med en tillsvidareanställd arbetstagare.</w:t>
      </w:r>
    </w:p>
    <w:p w14:paraId="4D804088" w14:textId="7951D51B" w:rsidR="00C52185" w:rsidRPr="00C52185" w:rsidRDefault="00C52185" w:rsidP="00201F41">
      <w:pPr>
        <w:pStyle w:val="Brdtext"/>
        <w:spacing w:after="240"/>
      </w:pPr>
      <w:r w:rsidRPr="00C52185">
        <w:rPr>
          <w:b/>
          <w:bCs/>
        </w:rPr>
        <w:t>Mom. 3</w:t>
      </w:r>
      <w:r w:rsidR="009E5825">
        <w:rPr>
          <w:b/>
          <w:bCs/>
        </w:rPr>
        <w:t xml:space="preserve">  </w:t>
      </w:r>
      <w:r w:rsidR="003B152D" w:rsidRPr="003B152D">
        <w:rPr>
          <w:b/>
          <w:bCs/>
        </w:rPr>
        <w:t xml:space="preserve"> </w:t>
      </w:r>
      <w:r w:rsidRPr="00C52185">
        <w:t>Arbetstagaren ansöker om kompletterande studiestöd hos Omställningsfonden. Arbetstagaren ska i sin ansökan till Omställningsfonden styrka att omställningsstudiestöd beviljats.</w:t>
      </w:r>
    </w:p>
    <w:p w14:paraId="4C389279" w14:textId="1A0082C8" w:rsidR="00C52185" w:rsidRPr="00C52185" w:rsidRDefault="00C52185" w:rsidP="00201F41">
      <w:pPr>
        <w:pStyle w:val="Brdtext"/>
        <w:spacing w:after="240"/>
      </w:pPr>
      <w:r w:rsidRPr="00C52185">
        <w:t>Omställningsfonden får betala ut kompletterande studiestöd endast om arbetstagaren styrker att studier med beviljat omställningsstudiestöd bedrivs</w:t>
      </w:r>
      <w:r w:rsidR="001961CE">
        <w:t>.</w:t>
      </w:r>
    </w:p>
    <w:p w14:paraId="63F19653" w14:textId="235D5354" w:rsidR="000F53D3" w:rsidRDefault="00C52185" w:rsidP="00201F41">
      <w:pPr>
        <w:pStyle w:val="Brdtext"/>
        <w:spacing w:after="240"/>
      </w:pPr>
      <w:r w:rsidRPr="00C52185">
        <w:rPr>
          <w:b/>
          <w:bCs/>
        </w:rPr>
        <w:t>Mom. 4</w:t>
      </w:r>
      <w:r w:rsidR="009E5825">
        <w:rPr>
          <w:b/>
          <w:bCs/>
        </w:rPr>
        <w:t xml:space="preserve">  </w:t>
      </w:r>
      <w:r w:rsidR="000F53D3">
        <w:t xml:space="preserve"> </w:t>
      </w:r>
      <w:r w:rsidR="000F53D3" w:rsidRPr="00A1198B">
        <w:t xml:space="preserve">Det kompletterande studiestödet motsvarar ett belopp om </w:t>
      </w:r>
      <w:r w:rsidR="000F53D3">
        <w:t>80</w:t>
      </w:r>
      <w:r w:rsidR="000F53D3" w:rsidRPr="00A1198B">
        <w:t xml:space="preserve"> procent av arbetstagarens </w:t>
      </w:r>
      <w:r w:rsidR="000F53D3">
        <w:t xml:space="preserve">inkomstbortfall på </w:t>
      </w:r>
      <w:proofErr w:type="spellStart"/>
      <w:r w:rsidR="000F53D3">
        <w:t>lönedelar</w:t>
      </w:r>
      <w:proofErr w:type="spellEnd"/>
      <w:r w:rsidR="000F53D3">
        <w:t xml:space="preserve"> </w:t>
      </w:r>
      <w:r w:rsidR="000F53D3" w:rsidRPr="00A1198B">
        <w:t>mellan 4,</w:t>
      </w:r>
      <w:r w:rsidR="000F53D3">
        <w:t>5</w:t>
      </w:r>
      <w:r w:rsidR="000F53D3" w:rsidRPr="00A1198B">
        <w:t xml:space="preserve"> och 5,5 inkomstbasbelopp per år</w:t>
      </w:r>
      <w:r w:rsidR="000F53D3">
        <w:t xml:space="preserve"> samt</w:t>
      </w:r>
      <w:r w:rsidR="000F53D3" w:rsidRPr="00A1198B">
        <w:t xml:space="preserve"> </w:t>
      </w:r>
      <w:r w:rsidR="000F53D3">
        <w:t>65</w:t>
      </w:r>
      <w:r w:rsidR="000F53D3" w:rsidRPr="00A1198B">
        <w:t xml:space="preserve"> procent </w:t>
      </w:r>
      <w:r w:rsidR="000F53D3">
        <w:t>av inkomstbortfallet</w:t>
      </w:r>
      <w:r w:rsidR="000F53D3" w:rsidRPr="00A1198B">
        <w:t xml:space="preserve"> </w:t>
      </w:r>
      <w:r w:rsidR="000F53D3">
        <w:t xml:space="preserve">på </w:t>
      </w:r>
      <w:proofErr w:type="spellStart"/>
      <w:r w:rsidR="000F53D3">
        <w:t>lönedelar</w:t>
      </w:r>
      <w:proofErr w:type="spellEnd"/>
      <w:r w:rsidR="000F53D3">
        <w:t xml:space="preserve"> mellan 5,5 inkomstbasbelopp och</w:t>
      </w:r>
      <w:r w:rsidR="000F53D3" w:rsidRPr="00A1198B">
        <w:t xml:space="preserve"> 12 inkomstbasbelopp per år.</w:t>
      </w:r>
    </w:p>
    <w:p w14:paraId="69404FB1" w14:textId="3335EDA3" w:rsidR="00D81BF5" w:rsidRDefault="000F53D3" w:rsidP="00201F41">
      <w:pPr>
        <w:pStyle w:val="Brdtext"/>
        <w:spacing w:after="240"/>
      </w:pPr>
      <w:r>
        <w:t>Kompletterande studiestöd beräknas på samma omfattning som arbetstagaren stud</w:t>
      </w:r>
      <w:r w:rsidR="00D21360">
        <w:t>erar</w:t>
      </w:r>
      <w:r>
        <w:t>.</w:t>
      </w:r>
    </w:p>
    <w:p w14:paraId="36EA54F7" w14:textId="53696A51" w:rsidR="00DA49E6" w:rsidRPr="004C2596" w:rsidRDefault="00DA49E6" w:rsidP="00A44180">
      <w:pPr>
        <w:pStyle w:val="Rubrik3"/>
        <w:spacing w:after="240"/>
        <w:rPr>
          <w:b/>
          <w:bCs w:val="0"/>
          <w:i w:val="0"/>
          <w:iCs/>
        </w:rPr>
      </w:pPr>
      <w:bookmarkStart w:id="43" w:name="_Toc97885187"/>
      <w:r w:rsidRPr="004C2596">
        <w:rPr>
          <w:b/>
          <w:bCs w:val="0"/>
          <w:i w:val="0"/>
          <w:iCs/>
        </w:rPr>
        <w:t xml:space="preserve">§ 16  </w:t>
      </w:r>
      <w:r w:rsidR="003B152D" w:rsidRPr="004C2596">
        <w:rPr>
          <w:b/>
          <w:bCs w:val="0"/>
          <w:i w:val="0"/>
          <w:iCs/>
        </w:rPr>
        <w:t xml:space="preserve"> </w:t>
      </w:r>
      <w:r w:rsidRPr="004C2596">
        <w:rPr>
          <w:b/>
          <w:bCs w:val="0"/>
          <w:i w:val="0"/>
          <w:iCs/>
        </w:rPr>
        <w:t>Ersättning under ledighet från arbetet</w:t>
      </w:r>
      <w:bookmarkEnd w:id="43"/>
    </w:p>
    <w:p w14:paraId="50837514" w14:textId="3119E9FC" w:rsidR="00DA49E6" w:rsidRDefault="000F3D85" w:rsidP="00201F41">
      <w:pPr>
        <w:pStyle w:val="Brdtext"/>
        <w:spacing w:after="240"/>
      </w:pPr>
      <w:r>
        <w:rPr>
          <w:b/>
          <w:bCs/>
        </w:rPr>
        <w:t xml:space="preserve">Mom. 1   </w:t>
      </w:r>
      <w:r w:rsidR="00425220">
        <w:t>En arbetstagare som uppfyller kvalifikationsvillkoren för utökade insatser får ersättning vid l</w:t>
      </w:r>
      <w:r w:rsidR="00DA49E6">
        <w:t>edighet från arbetet för att delta i insatser enligt</w:t>
      </w:r>
      <w:r w:rsidR="00D52941">
        <w:t xml:space="preserve"> sin</w:t>
      </w:r>
      <w:r w:rsidR="00DA49E6">
        <w:t xml:space="preserve"> individuell</w:t>
      </w:r>
      <w:r w:rsidR="00D52941">
        <w:t>a</w:t>
      </w:r>
      <w:r w:rsidR="00DA49E6">
        <w:t xml:space="preserve"> plan</w:t>
      </w:r>
      <w:r w:rsidR="00425220">
        <w:t>. E</w:t>
      </w:r>
      <w:r w:rsidR="00DA49E6">
        <w:t>rsättning</w:t>
      </w:r>
      <w:r w:rsidR="00425220">
        <w:t>en</w:t>
      </w:r>
      <w:r w:rsidR="00DA49E6">
        <w:t xml:space="preserve"> motsvarar utebliven fast kontant lön enligt AB eller B</w:t>
      </w:r>
      <w:r w:rsidR="003B152D">
        <w:t>B</w:t>
      </w:r>
      <w:r w:rsidR="00DA49E6">
        <w:t>.</w:t>
      </w:r>
    </w:p>
    <w:p w14:paraId="01808BCD" w14:textId="273F05B9" w:rsidR="003B152D" w:rsidRPr="00DA49E6" w:rsidRDefault="000F3D85" w:rsidP="00201F41">
      <w:pPr>
        <w:pStyle w:val="Brdtext"/>
        <w:spacing w:after="240"/>
      </w:pPr>
      <w:r>
        <w:rPr>
          <w:b/>
          <w:bCs/>
        </w:rPr>
        <w:t xml:space="preserve">Mom. 2   </w:t>
      </w:r>
      <w:r w:rsidR="00425220">
        <w:t xml:space="preserve">Arbetstagaren ansöker om ersättning under ledighet från arbetet från Omställningsfonden. Arbetstagaren ska styrka lönebortfallet för att ta del av ersättningen. </w:t>
      </w:r>
    </w:p>
    <w:p w14:paraId="0D3784BA" w14:textId="20A5F798" w:rsidR="00D81BF5" w:rsidRPr="004C2596" w:rsidRDefault="00D81BF5" w:rsidP="00BB0E8B">
      <w:pPr>
        <w:pStyle w:val="Rubrik3"/>
        <w:spacing w:after="240"/>
        <w:rPr>
          <w:b/>
          <w:bCs w:val="0"/>
          <w:i w:val="0"/>
          <w:iCs/>
        </w:rPr>
      </w:pPr>
      <w:bookmarkStart w:id="44" w:name="_Toc89967540"/>
      <w:bookmarkStart w:id="45" w:name="_Toc97885188"/>
      <w:r w:rsidRPr="004C2596">
        <w:rPr>
          <w:b/>
          <w:bCs w:val="0"/>
          <w:i w:val="0"/>
          <w:iCs/>
        </w:rPr>
        <w:t xml:space="preserve">§ </w:t>
      </w:r>
      <w:r w:rsidR="00462817" w:rsidRPr="004C2596">
        <w:rPr>
          <w:b/>
          <w:bCs w:val="0"/>
          <w:i w:val="0"/>
          <w:iCs/>
        </w:rPr>
        <w:t>1</w:t>
      </w:r>
      <w:r w:rsidR="00D52941" w:rsidRPr="004C2596">
        <w:rPr>
          <w:b/>
          <w:bCs w:val="0"/>
          <w:i w:val="0"/>
          <w:iCs/>
        </w:rPr>
        <w:t>7</w:t>
      </w:r>
      <w:r w:rsidR="009E5825" w:rsidRPr="004C2596">
        <w:rPr>
          <w:b/>
          <w:bCs w:val="0"/>
          <w:i w:val="0"/>
          <w:iCs/>
        </w:rPr>
        <w:t xml:space="preserve">   </w:t>
      </w:r>
      <w:r w:rsidRPr="004C2596">
        <w:rPr>
          <w:b/>
          <w:bCs w:val="0"/>
          <w:i w:val="0"/>
          <w:iCs/>
        </w:rPr>
        <w:t>Särskild omställningsersättning</w:t>
      </w:r>
      <w:bookmarkEnd w:id="44"/>
      <w:bookmarkEnd w:id="45"/>
      <w:r w:rsidRPr="004C2596">
        <w:rPr>
          <w:b/>
          <w:bCs w:val="0"/>
          <w:i w:val="0"/>
          <w:iCs/>
        </w:rPr>
        <w:t xml:space="preserve"> </w:t>
      </w:r>
    </w:p>
    <w:p w14:paraId="25EB9D27" w14:textId="4AFA437A" w:rsidR="00D81BF5" w:rsidRDefault="00D81BF5" w:rsidP="00201F41">
      <w:pPr>
        <w:pStyle w:val="Brdtext"/>
        <w:spacing w:after="240"/>
      </w:pPr>
      <w:r w:rsidRPr="004A6E2C">
        <w:rPr>
          <w:b/>
          <w:bCs/>
        </w:rPr>
        <w:t>Mom. 1</w:t>
      </w:r>
      <w:r w:rsidRPr="004A6E2C">
        <w:t xml:space="preserve"> </w:t>
      </w:r>
      <w:r w:rsidR="009E5825">
        <w:t xml:space="preserve">  </w:t>
      </w:r>
      <w:r w:rsidRPr="004A6E2C">
        <w:t xml:space="preserve">Särskild omställningsersättning </w:t>
      </w:r>
      <w:r w:rsidRPr="008F05BC">
        <w:t xml:space="preserve">ersätter </w:t>
      </w:r>
      <w:r w:rsidR="00261040" w:rsidRPr="00201F41">
        <w:t xml:space="preserve">del av </w:t>
      </w:r>
      <w:r w:rsidRPr="00201F41">
        <w:t xml:space="preserve">inkomstbortfall </w:t>
      </w:r>
      <w:r w:rsidR="002516B8" w:rsidRPr="00201F41">
        <w:t xml:space="preserve">då rätt till inkomstrelaterad arbetslöshetsersättning inte föreligger på grund av att arbetstagaren deltar i </w:t>
      </w:r>
      <w:r w:rsidR="0095417F" w:rsidRPr="00201F41">
        <w:t>aktiva omställningsinsatser</w:t>
      </w:r>
      <w:r w:rsidR="002516B8" w:rsidRPr="00201F41">
        <w:t>.</w:t>
      </w:r>
    </w:p>
    <w:p w14:paraId="7F0F7EB9" w14:textId="2C82F1F4" w:rsidR="002516B8" w:rsidRPr="00201F41" w:rsidRDefault="00D81BF5" w:rsidP="00201F41">
      <w:pPr>
        <w:pStyle w:val="Brdtext"/>
        <w:spacing w:after="240"/>
      </w:pPr>
      <w:r w:rsidRPr="00201F41">
        <w:rPr>
          <w:b/>
          <w:bCs/>
        </w:rPr>
        <w:lastRenderedPageBreak/>
        <w:t>Mom. 2</w:t>
      </w:r>
      <w:r w:rsidRPr="004A6E2C">
        <w:t xml:space="preserve"> </w:t>
      </w:r>
      <w:r w:rsidR="009E5825">
        <w:t xml:space="preserve">  </w:t>
      </w:r>
      <w:r w:rsidRPr="00201F41">
        <w:t xml:space="preserve">Särskild omställningsersättning ges till tillsvidareanställd arbetstagare </w:t>
      </w:r>
      <w:r w:rsidR="0095417F" w:rsidRPr="00201F41">
        <w:t xml:space="preserve">som uppfyller kvalifikationsvillkoren för utökade insatser </w:t>
      </w:r>
      <w:r w:rsidRPr="00201F41">
        <w:t>vars anställning upphört på grund av arbetsbrist</w:t>
      </w:r>
      <w:r w:rsidR="002516B8" w:rsidRPr="00201F41">
        <w:t xml:space="preserve"> antingen genom en uppsägning eller genom en överenskommelse om anställningens upphörande.</w:t>
      </w:r>
    </w:p>
    <w:p w14:paraId="0E0C6F2C" w14:textId="77777777" w:rsidR="00A07943" w:rsidRPr="00FA699F" w:rsidRDefault="00A07943" w:rsidP="00201F41">
      <w:pPr>
        <w:pStyle w:val="AnmrkningRubrik"/>
        <w:rPr>
          <w:rFonts w:eastAsiaTheme="majorEastAsia"/>
        </w:rPr>
      </w:pPr>
      <w:r w:rsidRPr="00FA699F">
        <w:rPr>
          <w:rFonts w:eastAsiaTheme="majorEastAsia"/>
        </w:rPr>
        <w:t xml:space="preserve">Anmärkning </w:t>
      </w:r>
    </w:p>
    <w:p w14:paraId="59023829" w14:textId="18DCB5CA" w:rsidR="00CF1DBB" w:rsidRPr="003B152D" w:rsidRDefault="00A07943" w:rsidP="00201F41">
      <w:pPr>
        <w:pStyle w:val="AnmrkningBrdtext"/>
      </w:pPr>
      <w:r w:rsidRPr="006B308A">
        <w:t xml:space="preserve">Arbetstagare som vid en övertalighetssituation accepterat en anställning med lägre sysselsättningsgrad kan få </w:t>
      </w:r>
      <w:r>
        <w:t>särskild</w:t>
      </w:r>
      <w:r w:rsidRPr="006B308A">
        <w:t xml:space="preserve"> omställningsersättning</w:t>
      </w:r>
      <w:r>
        <w:t xml:space="preserve"> beräknad på arbetssökande del.</w:t>
      </w:r>
    </w:p>
    <w:p w14:paraId="78C15310" w14:textId="3CEC56B4" w:rsidR="002516B8" w:rsidRPr="00130C7C" w:rsidRDefault="00D81BF5" w:rsidP="00201F41">
      <w:pPr>
        <w:pStyle w:val="Brdtext"/>
        <w:spacing w:after="240"/>
      </w:pPr>
      <w:r w:rsidRPr="00130C7C">
        <w:rPr>
          <w:b/>
          <w:bCs/>
        </w:rPr>
        <w:t>Mom. 3</w:t>
      </w:r>
      <w:r w:rsidRPr="00130C7C">
        <w:t xml:space="preserve"> </w:t>
      </w:r>
      <w:r w:rsidR="009E5825">
        <w:t xml:space="preserve">  </w:t>
      </w:r>
      <w:r w:rsidRPr="00130C7C">
        <w:t xml:space="preserve">Arbetstagaren ansöker om </w:t>
      </w:r>
      <w:r>
        <w:t>s</w:t>
      </w:r>
      <w:r w:rsidRPr="00130C7C">
        <w:t>ärskild omställningsersättning</w:t>
      </w:r>
      <w:r>
        <w:t xml:space="preserve"> </w:t>
      </w:r>
      <w:r w:rsidRPr="00130C7C">
        <w:t xml:space="preserve">hos Omställningsfonden. </w:t>
      </w:r>
      <w:r w:rsidR="00F242D7">
        <w:t>I</w:t>
      </w:r>
      <w:r w:rsidR="00D0381D">
        <w:t xml:space="preserve"> ansökan ska det</w:t>
      </w:r>
      <w:r w:rsidR="00F242D7">
        <w:t xml:space="preserve"> vara</w:t>
      </w:r>
      <w:r w:rsidR="00D0381D">
        <w:t xml:space="preserve"> </w:t>
      </w:r>
      <w:r w:rsidR="00F242D7">
        <w:t>styrkt</w:t>
      </w:r>
      <w:r w:rsidR="00D0381D">
        <w:t xml:space="preserve"> att arbetstagaren har anmält sig </w:t>
      </w:r>
      <w:r w:rsidR="00F242D7">
        <w:t xml:space="preserve">som arbetssökande </w:t>
      </w:r>
      <w:r w:rsidR="00D0381D">
        <w:t>hos Arbetsförmedlingen samt att arbetslöshetsersättning inte</w:t>
      </w:r>
      <w:r w:rsidR="00A845F2">
        <w:t xml:space="preserve"> betalats ut för den tid arbetstagaren deltagit </w:t>
      </w:r>
      <w:r w:rsidR="00D0381D">
        <w:t>i aktiva omställningsinsatser</w:t>
      </w:r>
      <w:r w:rsidR="00F242D7">
        <w:t>.</w:t>
      </w:r>
    </w:p>
    <w:p w14:paraId="2B9C945C" w14:textId="77777777" w:rsidR="002516B8" w:rsidRPr="002516B8" w:rsidRDefault="002516B8" w:rsidP="00201F41">
      <w:pPr>
        <w:pStyle w:val="AnmrkningRubrik"/>
      </w:pPr>
      <w:r w:rsidRPr="002516B8">
        <w:t>Anmärkning</w:t>
      </w:r>
    </w:p>
    <w:p w14:paraId="2F2D1FAE" w14:textId="4428BA96" w:rsidR="002516B8" w:rsidRPr="00863682" w:rsidRDefault="002516B8" w:rsidP="00201F41">
      <w:pPr>
        <w:pStyle w:val="AnmrkningBrdtext"/>
      </w:pPr>
      <w:r w:rsidRPr="00130C7C">
        <w:t>Arbetstagare som inte är ansluten till en arbetslöshetskassa har i motsvarande situation rätt till särskild omställningsersättning.</w:t>
      </w:r>
    </w:p>
    <w:p w14:paraId="1F1B05C9" w14:textId="50F4F7B6" w:rsidR="00D81BF5" w:rsidRPr="00130C7C" w:rsidRDefault="00D81BF5" w:rsidP="00201F41">
      <w:pPr>
        <w:pStyle w:val="Brdtext"/>
        <w:spacing w:after="240"/>
      </w:pPr>
      <w:r w:rsidRPr="00130C7C">
        <w:rPr>
          <w:b/>
          <w:bCs/>
        </w:rPr>
        <w:t xml:space="preserve">Mom. </w:t>
      </w:r>
      <w:r w:rsidR="00673D66">
        <w:rPr>
          <w:b/>
          <w:bCs/>
        </w:rPr>
        <w:t>4</w:t>
      </w:r>
      <w:r w:rsidRPr="00130C7C">
        <w:rPr>
          <w:bCs/>
        </w:rPr>
        <w:t xml:space="preserve"> </w:t>
      </w:r>
      <w:r w:rsidR="009E5825">
        <w:rPr>
          <w:bCs/>
        </w:rPr>
        <w:t xml:space="preserve">  </w:t>
      </w:r>
      <w:r w:rsidRPr="00130C7C">
        <w:t>Den särskilda omställningsersättningen motsvarar 80 procent av arbetstagarens fasta kontanta lön enligt AB eller BB vid anställningens upphörande.</w:t>
      </w:r>
    </w:p>
    <w:p w14:paraId="6AB9A3A5" w14:textId="50435BFF" w:rsidR="00D81BF5" w:rsidRDefault="00050340" w:rsidP="00201F41">
      <w:pPr>
        <w:pStyle w:val="Brdtext"/>
        <w:spacing w:after="240"/>
      </w:pPr>
      <w:r>
        <w:t>Den särskilda omställningsersättningen</w:t>
      </w:r>
      <w:r w:rsidRPr="00130C7C">
        <w:t xml:space="preserve"> </w:t>
      </w:r>
      <w:r w:rsidR="00D81BF5" w:rsidRPr="00130C7C">
        <w:t xml:space="preserve">beräknas </w:t>
      </w:r>
      <w:r>
        <w:t xml:space="preserve">inte </w:t>
      </w:r>
      <w:r w:rsidR="00D81BF5" w:rsidRPr="00130C7C">
        <w:t xml:space="preserve">på </w:t>
      </w:r>
      <w:proofErr w:type="spellStart"/>
      <w:r w:rsidR="00D81BF5" w:rsidRPr="00130C7C">
        <w:t>lön</w:t>
      </w:r>
      <w:r>
        <w:t>edelar</w:t>
      </w:r>
      <w:proofErr w:type="spellEnd"/>
      <w:r w:rsidR="00D81BF5" w:rsidRPr="00130C7C">
        <w:t xml:space="preserve"> </w:t>
      </w:r>
      <w:r>
        <w:t>över</w:t>
      </w:r>
      <w:r w:rsidR="00D81BF5">
        <w:t xml:space="preserve"> </w:t>
      </w:r>
      <w:r w:rsidR="00ED2E7D">
        <w:t xml:space="preserve">1,4 </w:t>
      </w:r>
      <w:r w:rsidR="003B7E17">
        <w:t>i</w:t>
      </w:r>
      <w:r w:rsidR="00ED2E7D">
        <w:t>nkomstbasbelopp</w:t>
      </w:r>
      <w:r>
        <w:t xml:space="preserve"> per månad</w:t>
      </w:r>
      <w:r w:rsidR="00ED2E7D">
        <w:t>.</w:t>
      </w:r>
      <w:r w:rsidR="00D81BF5" w:rsidRPr="00130C7C">
        <w:t xml:space="preserve"> </w:t>
      </w:r>
    </w:p>
    <w:p w14:paraId="22BAAC65" w14:textId="7801F5B4" w:rsidR="00ED2E7D" w:rsidRPr="00130C7C" w:rsidRDefault="00ED2E7D" w:rsidP="00201F41">
      <w:pPr>
        <w:pStyle w:val="Brdtext"/>
        <w:spacing w:after="240"/>
      </w:pPr>
      <w:r>
        <w:t>Ersättningen</w:t>
      </w:r>
      <w:r w:rsidR="00050340">
        <w:t xml:space="preserve"> beräknas på den del arbetstagaren är arbetssökande.</w:t>
      </w:r>
    </w:p>
    <w:p w14:paraId="6EC7D08C" w14:textId="280F67BB" w:rsidR="00D81BF5" w:rsidRPr="00130C7C" w:rsidRDefault="00D81BF5" w:rsidP="00201F41">
      <w:pPr>
        <w:pStyle w:val="Brdtext"/>
        <w:spacing w:after="240"/>
      </w:pPr>
      <w:r w:rsidRPr="00130C7C">
        <w:rPr>
          <w:b/>
          <w:bCs/>
        </w:rPr>
        <w:t xml:space="preserve">Mom. </w:t>
      </w:r>
      <w:r w:rsidR="00592EE1">
        <w:rPr>
          <w:b/>
          <w:bCs/>
        </w:rPr>
        <w:t>5</w:t>
      </w:r>
      <w:r w:rsidRPr="00130C7C">
        <w:rPr>
          <w:bCs/>
        </w:rPr>
        <w:t xml:space="preserve"> </w:t>
      </w:r>
      <w:r w:rsidR="009E5825">
        <w:rPr>
          <w:bCs/>
        </w:rPr>
        <w:t xml:space="preserve">  </w:t>
      </w:r>
      <w:r w:rsidRPr="00130C7C">
        <w:t xml:space="preserve">Särskild omställningsersättning betalas som längst </w:t>
      </w:r>
      <w:r>
        <w:t xml:space="preserve">ut </w:t>
      </w:r>
      <w:r w:rsidRPr="00130C7C">
        <w:t xml:space="preserve">under </w:t>
      </w:r>
      <w:r w:rsidR="00FC1F62">
        <w:br/>
      </w:r>
      <w:r w:rsidRPr="00130C7C">
        <w:t xml:space="preserve">60 kalenderdagar inom en tidsram av 180 kalenderdagar efter det att anställningen upphört. </w:t>
      </w:r>
    </w:p>
    <w:p w14:paraId="02988260" w14:textId="3E26DD69" w:rsidR="00D81BF5" w:rsidRPr="006B308A" w:rsidRDefault="00D81BF5" w:rsidP="00201F41">
      <w:pPr>
        <w:pStyle w:val="Brdtext"/>
        <w:spacing w:after="240"/>
      </w:pPr>
      <w:r w:rsidRPr="006B308A">
        <w:rPr>
          <w:b/>
          <w:bCs/>
        </w:rPr>
        <w:t xml:space="preserve">Mom. </w:t>
      </w:r>
      <w:r w:rsidR="00592EE1">
        <w:rPr>
          <w:b/>
          <w:bCs/>
        </w:rPr>
        <w:t>6</w:t>
      </w:r>
      <w:r w:rsidR="009E5825">
        <w:rPr>
          <w:b/>
          <w:bCs/>
        </w:rPr>
        <w:t xml:space="preserve">  </w:t>
      </w:r>
      <w:r w:rsidRPr="006B308A">
        <w:rPr>
          <w:bCs/>
        </w:rPr>
        <w:t xml:space="preserve"> </w:t>
      </w:r>
      <w:r>
        <w:t xml:space="preserve">Särskild </w:t>
      </w:r>
      <w:r w:rsidRPr="006B308A">
        <w:t xml:space="preserve">omställningsersättning ges inte till arbetstagare </w:t>
      </w:r>
    </w:p>
    <w:p w14:paraId="2FCE4590" w14:textId="51C6FE0C" w:rsidR="00D81BF5" w:rsidRPr="00201F41" w:rsidRDefault="00D81BF5" w:rsidP="00506294">
      <w:pPr>
        <w:numPr>
          <w:ilvl w:val="0"/>
          <w:numId w:val="3"/>
        </w:numPr>
        <w:tabs>
          <w:tab w:val="left" w:pos="426"/>
        </w:tabs>
        <w:spacing w:line="240" w:lineRule="auto"/>
        <w:ind w:left="0" w:firstLine="0"/>
        <w:rPr>
          <w:rFonts w:cs="Times New Roman"/>
          <w:sz w:val="28"/>
          <w:szCs w:val="28"/>
        </w:rPr>
      </w:pPr>
      <w:r w:rsidRPr="00201F41">
        <w:rPr>
          <w:rFonts w:cs="Times New Roman"/>
          <w:sz w:val="28"/>
          <w:szCs w:val="28"/>
        </w:rPr>
        <w:t xml:space="preserve">vars anställning upphört före detta avtals ikraftträdande </w:t>
      </w:r>
      <w:r w:rsidR="009A6973">
        <w:rPr>
          <w:rFonts w:cs="Times New Roman"/>
          <w:sz w:val="28"/>
          <w:szCs w:val="28"/>
        </w:rPr>
        <w:t>2022-10-01</w:t>
      </w:r>
      <w:r w:rsidRPr="00201F41">
        <w:rPr>
          <w:rFonts w:cs="Times New Roman"/>
          <w:sz w:val="28"/>
          <w:szCs w:val="28"/>
        </w:rPr>
        <w:t>,</w:t>
      </w:r>
    </w:p>
    <w:p w14:paraId="174F70FF" w14:textId="77777777" w:rsidR="00D81BF5" w:rsidRPr="00201F41" w:rsidRDefault="00D81BF5" w:rsidP="00506294">
      <w:pPr>
        <w:numPr>
          <w:ilvl w:val="0"/>
          <w:numId w:val="3"/>
        </w:numPr>
        <w:tabs>
          <w:tab w:val="left" w:pos="426"/>
        </w:tabs>
        <w:spacing w:line="240" w:lineRule="auto"/>
        <w:ind w:left="0" w:firstLine="0"/>
        <w:rPr>
          <w:rFonts w:cs="Times New Roman"/>
          <w:sz w:val="28"/>
          <w:szCs w:val="28"/>
        </w:rPr>
      </w:pPr>
      <w:r w:rsidRPr="00201F41">
        <w:rPr>
          <w:rFonts w:cs="Times New Roman"/>
          <w:sz w:val="28"/>
          <w:szCs w:val="28"/>
        </w:rPr>
        <w:t>som har fått hel särskild avtalspension eller motsvarande förmån,</w:t>
      </w:r>
    </w:p>
    <w:p w14:paraId="5DAE9C49" w14:textId="42D7A909" w:rsidR="00D81BF5" w:rsidRPr="00201F41" w:rsidRDefault="00D81BF5" w:rsidP="00506294">
      <w:pPr>
        <w:numPr>
          <w:ilvl w:val="0"/>
          <w:numId w:val="3"/>
        </w:numPr>
        <w:tabs>
          <w:tab w:val="left" w:pos="426"/>
        </w:tabs>
        <w:spacing w:line="240" w:lineRule="auto"/>
        <w:ind w:left="0" w:firstLine="0"/>
        <w:rPr>
          <w:rFonts w:cs="Times New Roman"/>
          <w:sz w:val="28"/>
          <w:szCs w:val="28"/>
        </w:rPr>
      </w:pPr>
      <w:r w:rsidRPr="00201F41">
        <w:rPr>
          <w:rFonts w:cs="Times New Roman"/>
          <w:sz w:val="28"/>
          <w:szCs w:val="28"/>
        </w:rPr>
        <w:t>som avvisat ett erbjudande om annan anställning under perioden för företrädesrätt som skäligen borde ha godtagits, eller</w:t>
      </w:r>
    </w:p>
    <w:p w14:paraId="0EAE7876" w14:textId="057DB316" w:rsidR="0066661A" w:rsidRDefault="00D81BF5" w:rsidP="00506294">
      <w:pPr>
        <w:numPr>
          <w:ilvl w:val="0"/>
          <w:numId w:val="3"/>
        </w:numPr>
        <w:tabs>
          <w:tab w:val="left" w:pos="426"/>
        </w:tabs>
        <w:spacing w:line="240" w:lineRule="auto"/>
        <w:ind w:left="0" w:firstLine="0"/>
        <w:rPr>
          <w:rFonts w:cs="Times New Roman"/>
          <w:sz w:val="28"/>
          <w:szCs w:val="28"/>
        </w:rPr>
      </w:pPr>
      <w:r w:rsidRPr="00201F41">
        <w:rPr>
          <w:rFonts w:cs="Times New Roman"/>
          <w:sz w:val="28"/>
          <w:szCs w:val="28"/>
        </w:rPr>
        <w:t>som på grund av ålder inte längre har rätt att kvarstå i anställning enligt LAS.</w:t>
      </w:r>
    </w:p>
    <w:p w14:paraId="50C8E6BE" w14:textId="5A0CF736" w:rsidR="00D81BF5" w:rsidRPr="004C2596" w:rsidRDefault="00D81BF5" w:rsidP="00BB0E8B">
      <w:pPr>
        <w:pStyle w:val="Rubrik3"/>
        <w:spacing w:after="240"/>
        <w:rPr>
          <w:b/>
          <w:bCs w:val="0"/>
          <w:i w:val="0"/>
          <w:iCs/>
        </w:rPr>
      </w:pPr>
      <w:bookmarkStart w:id="46" w:name="_Toc97885189"/>
      <w:r w:rsidRPr="004C2596">
        <w:rPr>
          <w:b/>
          <w:bCs w:val="0"/>
          <w:i w:val="0"/>
          <w:iCs/>
        </w:rPr>
        <w:lastRenderedPageBreak/>
        <w:t xml:space="preserve">§ </w:t>
      </w:r>
      <w:r w:rsidR="00931036" w:rsidRPr="004C2596">
        <w:rPr>
          <w:b/>
          <w:bCs w:val="0"/>
          <w:i w:val="0"/>
          <w:iCs/>
        </w:rPr>
        <w:t>1</w:t>
      </w:r>
      <w:r w:rsidR="00D52941" w:rsidRPr="004C2596">
        <w:rPr>
          <w:b/>
          <w:bCs w:val="0"/>
          <w:i w:val="0"/>
          <w:iCs/>
        </w:rPr>
        <w:t>8</w:t>
      </w:r>
      <w:r w:rsidR="00B3676B" w:rsidRPr="004C2596">
        <w:rPr>
          <w:b/>
          <w:bCs w:val="0"/>
          <w:i w:val="0"/>
          <w:iCs/>
        </w:rPr>
        <w:t xml:space="preserve">   </w:t>
      </w:r>
      <w:r w:rsidRPr="004C2596">
        <w:rPr>
          <w:b/>
          <w:bCs w:val="0"/>
          <w:i w:val="0"/>
          <w:iCs/>
        </w:rPr>
        <w:t>Kompletterande omställningsersättning</w:t>
      </w:r>
      <w:bookmarkEnd w:id="46"/>
      <w:r w:rsidRPr="004C2596">
        <w:rPr>
          <w:b/>
          <w:bCs w:val="0"/>
          <w:i w:val="0"/>
          <w:iCs/>
        </w:rPr>
        <w:t xml:space="preserve"> </w:t>
      </w:r>
    </w:p>
    <w:p w14:paraId="75E72472" w14:textId="21358329" w:rsidR="00D81BF5" w:rsidRDefault="00D81BF5" w:rsidP="00201F41">
      <w:pPr>
        <w:pStyle w:val="Brdtext"/>
        <w:spacing w:after="240"/>
      </w:pPr>
      <w:r w:rsidRPr="006B308A">
        <w:rPr>
          <w:b/>
          <w:bCs/>
        </w:rPr>
        <w:t>Mom. 1</w:t>
      </w:r>
      <w:r w:rsidRPr="006B308A">
        <w:rPr>
          <w:bCs/>
        </w:rPr>
        <w:t xml:space="preserve"> </w:t>
      </w:r>
      <w:r w:rsidR="00B3676B">
        <w:rPr>
          <w:bCs/>
        </w:rPr>
        <w:t xml:space="preserve">  </w:t>
      </w:r>
      <w:r w:rsidR="00673D66" w:rsidRPr="00673D66">
        <w:t xml:space="preserve">Kompletterande omställningsersättning </w:t>
      </w:r>
      <w:r w:rsidR="00673D66">
        <w:t xml:space="preserve">kompletterar </w:t>
      </w:r>
      <w:r w:rsidR="00673D66" w:rsidRPr="006B308A">
        <w:t>inkomstrelaterad arbetslöshetsersättning</w:t>
      </w:r>
      <w:r w:rsidR="00673D66">
        <w:t xml:space="preserve"> </w:t>
      </w:r>
      <w:r w:rsidR="00673D66" w:rsidRPr="00673D66">
        <w:t xml:space="preserve">för den del som </w:t>
      </w:r>
      <w:r w:rsidR="00673D66">
        <w:t>arbetstagaren</w:t>
      </w:r>
      <w:r w:rsidR="00673D66" w:rsidRPr="00673D66">
        <w:t xml:space="preserve"> är arbetssökande</w:t>
      </w:r>
      <w:r w:rsidR="00673D66">
        <w:t>.</w:t>
      </w:r>
      <w:r w:rsidR="00673D66" w:rsidRPr="006B308A">
        <w:t xml:space="preserve"> </w:t>
      </w:r>
    </w:p>
    <w:p w14:paraId="7CF52A1C" w14:textId="128435BC" w:rsidR="00D81BF5" w:rsidRDefault="00D81BF5" w:rsidP="00201F41">
      <w:pPr>
        <w:pStyle w:val="Brdtext"/>
        <w:spacing w:after="240"/>
      </w:pPr>
      <w:r w:rsidRPr="006B308A">
        <w:rPr>
          <w:b/>
          <w:bCs/>
        </w:rPr>
        <w:t>Mom. 2</w:t>
      </w:r>
      <w:r w:rsidRPr="006B308A">
        <w:t xml:space="preserve"> </w:t>
      </w:r>
      <w:r w:rsidR="00B3676B">
        <w:t xml:space="preserve">  </w:t>
      </w:r>
      <w:r w:rsidRPr="006B308A">
        <w:t xml:space="preserve">Kompletterande </w:t>
      </w:r>
      <w:r w:rsidRPr="007729D2">
        <w:t xml:space="preserve">omställningsersättning ges </w:t>
      </w:r>
      <w:r w:rsidRPr="006B308A">
        <w:t xml:space="preserve">till tillsvidareanställd arbetstagare </w:t>
      </w:r>
      <w:r w:rsidR="00FA699F">
        <w:t xml:space="preserve">vars anställning upphört på grund av arbetsbrist, antingen genom en uppsägning eller genom en överenskommelse, under förutsättning att arbetstagaren </w:t>
      </w:r>
      <w:r w:rsidRPr="007729D2">
        <w:t xml:space="preserve">har haft en sammanhängande anställning enligt </w:t>
      </w:r>
      <w:r w:rsidR="000B60CE">
        <w:t>HÖK/</w:t>
      </w:r>
      <w:r w:rsidRPr="007729D2">
        <w:t xml:space="preserve">AB eller </w:t>
      </w:r>
      <w:r w:rsidR="000B60CE">
        <w:t>BÖK/</w:t>
      </w:r>
      <w:r w:rsidRPr="007729D2">
        <w:t xml:space="preserve">BB hos arbetsgivaren sedan minst fem år, varav de senaste fyra åren varit en tillsvidareanställning med minst 40 </w:t>
      </w:r>
      <w:r w:rsidR="00CE1F5F">
        <w:t>procent</w:t>
      </w:r>
      <w:r w:rsidRPr="007729D2">
        <w:t xml:space="preserve"> sysselsättningsgrad</w:t>
      </w:r>
      <w:r w:rsidR="00FA699F">
        <w:t>.</w:t>
      </w:r>
      <w:r w:rsidRPr="007729D2">
        <w:t xml:space="preserve"> </w:t>
      </w:r>
    </w:p>
    <w:p w14:paraId="7110735C" w14:textId="77777777" w:rsidR="00D81BF5" w:rsidRPr="006B308A" w:rsidRDefault="00D81BF5" w:rsidP="00201F41">
      <w:pPr>
        <w:pStyle w:val="Brdtext"/>
        <w:spacing w:after="240"/>
      </w:pPr>
      <w:r w:rsidRPr="006B308A">
        <w:t xml:space="preserve">Om anställningstiden året före dessa fyra år inte helt är en tillsvidareanställning kan arbetstagaren tillgodoräkna sig anställningstid i en eller flera direkt anslutande tidsbegränsade anställningar om tiden mellan respektive anställning är högst sju kalenderdagar eller om anställningen har konverterats till en tillsvidareanställning. </w:t>
      </w:r>
    </w:p>
    <w:p w14:paraId="1F267175" w14:textId="77777777" w:rsidR="00D81BF5" w:rsidRPr="006B308A" w:rsidRDefault="00D81BF5" w:rsidP="00201F41">
      <w:pPr>
        <w:pStyle w:val="AnmrkningRubrik"/>
        <w:rPr>
          <w:rFonts w:eastAsiaTheme="majorEastAsia"/>
        </w:rPr>
      </w:pPr>
      <w:r w:rsidRPr="006B308A">
        <w:rPr>
          <w:rFonts w:eastAsiaTheme="majorEastAsia"/>
        </w:rPr>
        <w:t>Anmärkning</w:t>
      </w:r>
    </w:p>
    <w:p w14:paraId="20DB51AC" w14:textId="6ED8E116" w:rsidR="00D81BF5" w:rsidRPr="003B152D" w:rsidRDefault="00D81BF5" w:rsidP="00201F41">
      <w:pPr>
        <w:pStyle w:val="AnmrkningBrdtext"/>
        <w:rPr>
          <w:lang w:eastAsia="sv-SE"/>
        </w:rPr>
      </w:pPr>
      <w:r w:rsidRPr="006B308A">
        <w:rPr>
          <w:lang w:eastAsia="sv-SE"/>
        </w:rPr>
        <w:t>Om anställningen upphört genom en överenskommelse ska arbetsgivaren</w:t>
      </w:r>
      <w:r w:rsidR="002A72C8">
        <w:rPr>
          <w:lang w:eastAsia="sv-SE"/>
        </w:rPr>
        <w:t xml:space="preserve"> på begäran av</w:t>
      </w:r>
      <w:r w:rsidRPr="006B308A">
        <w:rPr>
          <w:lang w:eastAsia="sv-SE"/>
        </w:rPr>
        <w:t xml:space="preserve"> Omställningsfonden, styrka den arbetsbristsituation som föranledde överenskommelsen.</w:t>
      </w:r>
    </w:p>
    <w:p w14:paraId="590F2444" w14:textId="77777777" w:rsidR="00D81BF5" w:rsidRPr="006B308A" w:rsidRDefault="00D81BF5" w:rsidP="00201F41">
      <w:pPr>
        <w:pStyle w:val="Brdtext"/>
        <w:spacing w:after="240"/>
      </w:pPr>
      <w:r w:rsidRPr="007729D2">
        <w:t>Anställningen kan även ha upphört till del genom att arbetstagaren vid en övertalighetssituation accepterat en anställning med lägre sysselsättningsgrad.</w:t>
      </w:r>
    </w:p>
    <w:p w14:paraId="4063B9AE" w14:textId="3FBDD306" w:rsidR="00FA699F" w:rsidRPr="00FA699F" w:rsidRDefault="00FA699F" w:rsidP="00201F41">
      <w:pPr>
        <w:pStyle w:val="AnmrkningRubrik"/>
        <w:rPr>
          <w:rFonts w:eastAsiaTheme="majorEastAsia"/>
        </w:rPr>
      </w:pPr>
      <w:r w:rsidRPr="00FA699F">
        <w:rPr>
          <w:rFonts w:eastAsiaTheme="majorEastAsia"/>
        </w:rPr>
        <w:t xml:space="preserve">Anmärkning </w:t>
      </w:r>
    </w:p>
    <w:p w14:paraId="731D205F" w14:textId="45D61155" w:rsidR="00FA699F" w:rsidRPr="006B308A" w:rsidRDefault="00FA699F" w:rsidP="00201F41">
      <w:pPr>
        <w:pStyle w:val="AnmrkningBrdtext"/>
        <w:rPr>
          <w:lang w:eastAsia="sv-SE"/>
        </w:rPr>
      </w:pPr>
      <w:r w:rsidRPr="006B308A">
        <w:rPr>
          <w:lang w:eastAsia="sv-SE"/>
        </w:rPr>
        <w:t>Arbetstagare som vid en övertalighetssituation accepterat en anställning med lägre sysselsättningsgrad kan få kompletterande omställningsersättning inom en tidsram av ett år från dagen då den nya anställningen med lägre sysselsättningsgrad tillträddes.</w:t>
      </w:r>
    </w:p>
    <w:p w14:paraId="55EA7E22" w14:textId="1FF5C7EE" w:rsidR="00235858" w:rsidRDefault="00D81BF5" w:rsidP="00201F41">
      <w:pPr>
        <w:pStyle w:val="Brdtext"/>
        <w:spacing w:after="240"/>
      </w:pPr>
      <w:r w:rsidRPr="006B308A">
        <w:t xml:space="preserve">Med tillsvidareanställd arbetstagare jämställs tidsbegränsat anställd arbetstagare som vid en övertalighetssituation accepterat en tidsbegränsad anställning. </w:t>
      </w:r>
    </w:p>
    <w:p w14:paraId="40572AAD" w14:textId="3C24836D" w:rsidR="00D81BF5" w:rsidRDefault="00D81BF5" w:rsidP="00201F41">
      <w:pPr>
        <w:pStyle w:val="Brdtext"/>
        <w:spacing w:after="240"/>
      </w:pPr>
      <w:r w:rsidRPr="006B308A">
        <w:rPr>
          <w:b/>
          <w:bCs/>
        </w:rPr>
        <w:t>Mom. 3</w:t>
      </w:r>
      <w:r w:rsidRPr="006B308A">
        <w:t xml:space="preserve"> </w:t>
      </w:r>
      <w:r w:rsidR="00B3676B">
        <w:t xml:space="preserve">  </w:t>
      </w:r>
      <w:r w:rsidRPr="006B308A">
        <w:t xml:space="preserve">Arbetstagaren ansöker om </w:t>
      </w:r>
      <w:r>
        <w:t>kompletterande omställningsersättning</w:t>
      </w:r>
      <w:r w:rsidRPr="006B308A">
        <w:t xml:space="preserve"> hos Omställningsfonden. Omställningsfonden får betala ut kompletterande </w:t>
      </w:r>
      <w:r>
        <w:t xml:space="preserve">omställningsersättning endast om arbetstagaren styrkt att arbetstagaren </w:t>
      </w:r>
    </w:p>
    <w:p w14:paraId="6B0CFA26" w14:textId="4F3D54A8" w:rsidR="00D81BF5" w:rsidRPr="00201F41" w:rsidRDefault="00D81BF5" w:rsidP="00506294">
      <w:pPr>
        <w:pStyle w:val="Liststycke"/>
        <w:numPr>
          <w:ilvl w:val="1"/>
          <w:numId w:val="3"/>
        </w:numPr>
        <w:tabs>
          <w:tab w:val="left" w:pos="426"/>
        </w:tabs>
        <w:spacing w:line="240" w:lineRule="auto"/>
        <w:ind w:left="0" w:firstLine="0"/>
        <w:contextualSpacing w:val="0"/>
        <w:rPr>
          <w:rFonts w:cs="Times New Roman"/>
          <w:sz w:val="28"/>
          <w:szCs w:val="28"/>
        </w:rPr>
      </w:pPr>
      <w:r w:rsidRPr="00201F41">
        <w:rPr>
          <w:rFonts w:cs="Times New Roman"/>
          <w:sz w:val="28"/>
          <w:szCs w:val="28"/>
        </w:rPr>
        <w:t xml:space="preserve">är anmäld som arbetssökande hos </w:t>
      </w:r>
      <w:r w:rsidR="00235858" w:rsidRPr="00201F41">
        <w:rPr>
          <w:rFonts w:cs="Times New Roman"/>
          <w:sz w:val="28"/>
          <w:szCs w:val="28"/>
        </w:rPr>
        <w:t>A</w:t>
      </w:r>
      <w:r w:rsidRPr="00201F41">
        <w:rPr>
          <w:rFonts w:cs="Times New Roman"/>
          <w:sz w:val="28"/>
          <w:szCs w:val="28"/>
        </w:rPr>
        <w:t xml:space="preserve">rbetsförmedlingen </w:t>
      </w:r>
    </w:p>
    <w:p w14:paraId="6BE572B2" w14:textId="77777777" w:rsidR="00D81BF5" w:rsidRPr="00201F41" w:rsidRDefault="00D81BF5" w:rsidP="00506294">
      <w:pPr>
        <w:pStyle w:val="Liststycke"/>
        <w:numPr>
          <w:ilvl w:val="1"/>
          <w:numId w:val="3"/>
        </w:numPr>
        <w:tabs>
          <w:tab w:val="left" w:pos="426"/>
        </w:tabs>
        <w:spacing w:line="240" w:lineRule="auto"/>
        <w:ind w:left="0" w:firstLine="0"/>
        <w:contextualSpacing w:val="0"/>
        <w:rPr>
          <w:rFonts w:cs="Times New Roman"/>
          <w:sz w:val="28"/>
          <w:szCs w:val="28"/>
        </w:rPr>
      </w:pPr>
      <w:r w:rsidRPr="00201F41">
        <w:rPr>
          <w:rFonts w:cs="Times New Roman"/>
          <w:sz w:val="28"/>
          <w:szCs w:val="28"/>
        </w:rPr>
        <w:t xml:space="preserve">står till arbetsmarknadens förfogande och </w:t>
      </w:r>
    </w:p>
    <w:p w14:paraId="05731FC8" w14:textId="24F47578" w:rsidR="00D81BF5" w:rsidRPr="00201F41" w:rsidRDefault="00D81BF5" w:rsidP="00506294">
      <w:pPr>
        <w:pStyle w:val="Liststycke"/>
        <w:numPr>
          <w:ilvl w:val="1"/>
          <w:numId w:val="3"/>
        </w:numPr>
        <w:tabs>
          <w:tab w:val="left" w:pos="426"/>
        </w:tabs>
        <w:spacing w:line="240" w:lineRule="auto"/>
        <w:ind w:left="0" w:firstLine="0"/>
        <w:contextualSpacing w:val="0"/>
        <w:rPr>
          <w:rFonts w:cs="Times New Roman"/>
          <w:sz w:val="28"/>
          <w:szCs w:val="28"/>
        </w:rPr>
      </w:pPr>
      <w:r w:rsidRPr="00201F41">
        <w:rPr>
          <w:rFonts w:cs="Times New Roman"/>
          <w:sz w:val="28"/>
          <w:szCs w:val="28"/>
        </w:rPr>
        <w:t>uppbär inkomstrelaterad arbetslöshetsersättning</w:t>
      </w:r>
    </w:p>
    <w:p w14:paraId="1905AC8B" w14:textId="0CFD1FA0" w:rsidR="008B6ADF" w:rsidRDefault="00D81BF5" w:rsidP="00201F41">
      <w:pPr>
        <w:pStyle w:val="Brdtext"/>
        <w:spacing w:after="240"/>
      </w:pPr>
      <w:r w:rsidRPr="00420DCD">
        <w:rPr>
          <w:b/>
          <w:bCs/>
        </w:rPr>
        <w:t>Mom. 4</w:t>
      </w:r>
      <w:r w:rsidRPr="003B152D">
        <w:rPr>
          <w:b/>
          <w:bCs/>
        </w:rPr>
        <w:t xml:space="preserve"> </w:t>
      </w:r>
      <w:r w:rsidR="003A4D1C" w:rsidRPr="003B152D">
        <w:rPr>
          <w:b/>
          <w:bCs/>
        </w:rPr>
        <w:t xml:space="preserve">  </w:t>
      </w:r>
      <w:r w:rsidR="00592EE1">
        <w:t>K</w:t>
      </w:r>
      <w:r w:rsidRPr="006B308A">
        <w:t>ompletterande omställningsersättning</w:t>
      </w:r>
      <w:r w:rsidR="00592EE1" w:rsidRPr="00592EE1">
        <w:t xml:space="preserve"> betalas ut med ett belopp </w:t>
      </w:r>
      <w:r w:rsidR="00551ECC">
        <w:br/>
      </w:r>
      <w:r w:rsidR="00592EE1" w:rsidRPr="00592EE1">
        <w:t xml:space="preserve">som tillsammans med den inkomstrelaterade ersättningen enligt </w:t>
      </w:r>
      <w:proofErr w:type="spellStart"/>
      <w:r w:rsidR="00592EE1" w:rsidRPr="00592EE1">
        <w:t>arbetslöshets</w:t>
      </w:r>
      <w:r w:rsidR="003B152D">
        <w:t>-</w:t>
      </w:r>
      <w:r w:rsidR="00592EE1" w:rsidRPr="00592EE1">
        <w:t>försäkringen</w:t>
      </w:r>
      <w:proofErr w:type="spellEnd"/>
      <w:r w:rsidRPr="006B308A">
        <w:t xml:space="preserve"> motsvarar</w:t>
      </w:r>
      <w:r>
        <w:t xml:space="preserve"> </w:t>
      </w:r>
      <w:r w:rsidRPr="006B308A">
        <w:t xml:space="preserve">80 procent de första 200 ersättningsdagarna och </w:t>
      </w:r>
      <w:r w:rsidR="00551ECC">
        <w:br/>
      </w:r>
      <w:r w:rsidRPr="006B308A">
        <w:lastRenderedPageBreak/>
        <w:t>70 procent de resterande 100 ersättningsdagarna</w:t>
      </w:r>
      <w:r>
        <w:t xml:space="preserve"> </w:t>
      </w:r>
      <w:r w:rsidRPr="006B308A">
        <w:t>av arbetstagarens fasta kontanta lön enligt AB eller BB vid anställningens upphörande.</w:t>
      </w:r>
      <w:r w:rsidR="008B6ADF" w:rsidRPr="008B6ADF">
        <w:t xml:space="preserve"> </w:t>
      </w:r>
    </w:p>
    <w:p w14:paraId="2C96E0AC" w14:textId="52D0381E" w:rsidR="00D81BF5" w:rsidRPr="00420DCD" w:rsidRDefault="008B6ADF" w:rsidP="00201F41">
      <w:pPr>
        <w:pStyle w:val="Brdtext"/>
        <w:spacing w:after="240"/>
      </w:pPr>
      <w:r>
        <w:t>Den kompletterande omställningsersättningen</w:t>
      </w:r>
      <w:r w:rsidRPr="00130C7C">
        <w:t xml:space="preserve"> beräknas </w:t>
      </w:r>
      <w:r>
        <w:t xml:space="preserve">inte </w:t>
      </w:r>
      <w:r w:rsidRPr="00130C7C">
        <w:t xml:space="preserve">på </w:t>
      </w:r>
      <w:proofErr w:type="spellStart"/>
      <w:r w:rsidRPr="00130C7C">
        <w:t>lön</w:t>
      </w:r>
      <w:r>
        <w:t>edelar</w:t>
      </w:r>
      <w:proofErr w:type="spellEnd"/>
      <w:r w:rsidRPr="00130C7C">
        <w:t xml:space="preserve"> </w:t>
      </w:r>
      <w:r>
        <w:t>över 1,4 inkomstbasbelopp per månad.</w:t>
      </w:r>
    </w:p>
    <w:p w14:paraId="3335F5FC" w14:textId="42CBCDFE" w:rsidR="00D81BF5" w:rsidRPr="006B308A" w:rsidRDefault="00D81BF5" w:rsidP="00201F41">
      <w:pPr>
        <w:pStyle w:val="Brdtext"/>
        <w:spacing w:after="240"/>
      </w:pPr>
      <w:r w:rsidRPr="006B308A">
        <w:rPr>
          <w:b/>
          <w:bCs/>
        </w:rPr>
        <w:t xml:space="preserve">Mom. </w:t>
      </w:r>
      <w:r>
        <w:rPr>
          <w:b/>
          <w:bCs/>
        </w:rPr>
        <w:t xml:space="preserve">5 </w:t>
      </w:r>
      <w:r w:rsidR="003A4D1C">
        <w:rPr>
          <w:b/>
          <w:bCs/>
        </w:rPr>
        <w:t xml:space="preserve">  </w:t>
      </w:r>
      <w:r w:rsidRPr="006B308A">
        <w:t xml:space="preserve">Kompletterande omställningsersättning betalas ut under tid då arbetstagaren får inkomstrelaterad arbetslöshetsersättning. Kompletterande omställningsersättning betalas som längst under 300 ersättningsdagar inom en </w:t>
      </w:r>
      <w:proofErr w:type="spellStart"/>
      <w:r w:rsidRPr="006B308A">
        <w:t>ramtid</w:t>
      </w:r>
      <w:proofErr w:type="spellEnd"/>
      <w:r w:rsidRPr="006B308A">
        <w:t xml:space="preserve"> av 450 kalenderdagar efter det att anställningen upphört. </w:t>
      </w:r>
    </w:p>
    <w:p w14:paraId="382A93AC" w14:textId="6441FCE1" w:rsidR="00D81BF5" w:rsidRPr="006B308A" w:rsidRDefault="00D81BF5" w:rsidP="00201F41">
      <w:pPr>
        <w:pStyle w:val="Brdtext"/>
        <w:spacing w:after="240"/>
      </w:pPr>
      <w:r w:rsidRPr="006B308A">
        <w:rPr>
          <w:b/>
          <w:bCs/>
        </w:rPr>
        <w:t xml:space="preserve">Mom. </w:t>
      </w:r>
      <w:r>
        <w:rPr>
          <w:b/>
          <w:bCs/>
        </w:rPr>
        <w:t>6</w:t>
      </w:r>
      <w:r w:rsidR="003A4D1C">
        <w:rPr>
          <w:b/>
          <w:bCs/>
        </w:rPr>
        <w:t xml:space="preserve">  </w:t>
      </w:r>
      <w:r w:rsidRPr="006B308A">
        <w:rPr>
          <w:bCs/>
        </w:rPr>
        <w:t xml:space="preserve"> </w:t>
      </w:r>
      <w:r w:rsidRPr="006B308A">
        <w:t>Kompletterande omställningsersättning ges inte till arbetstagare som</w:t>
      </w:r>
    </w:p>
    <w:p w14:paraId="54700021" w14:textId="7EF5E69A" w:rsidR="00D81BF5" w:rsidRPr="00B55F8E" w:rsidRDefault="00D81BF5" w:rsidP="00506294">
      <w:pPr>
        <w:pStyle w:val="Liststycke"/>
        <w:numPr>
          <w:ilvl w:val="0"/>
          <w:numId w:val="9"/>
        </w:numPr>
        <w:tabs>
          <w:tab w:val="left" w:pos="426"/>
        </w:tabs>
        <w:spacing w:line="240" w:lineRule="auto"/>
        <w:ind w:left="0" w:firstLine="0"/>
        <w:rPr>
          <w:rFonts w:cs="Times New Roman"/>
          <w:sz w:val="28"/>
          <w:szCs w:val="28"/>
        </w:rPr>
      </w:pPr>
      <w:r w:rsidRPr="00B55F8E">
        <w:rPr>
          <w:rFonts w:cs="Times New Roman"/>
          <w:sz w:val="28"/>
          <w:szCs w:val="28"/>
        </w:rPr>
        <w:t>sagts upp på grund av arbetsbrist inom ett år från en verksamhetsövergång enligt 6 b § LAS, vid vilken arbetstagaren har motsatt sig en övergång av anställningen</w:t>
      </w:r>
      <w:r w:rsidR="00D54562" w:rsidRPr="00B55F8E">
        <w:rPr>
          <w:rFonts w:cs="Times New Roman"/>
          <w:sz w:val="28"/>
          <w:szCs w:val="28"/>
        </w:rPr>
        <w:t xml:space="preserve"> som han eller hon skäligen borde ha godtagit</w:t>
      </w:r>
      <w:r w:rsidR="00551ECC">
        <w:rPr>
          <w:rFonts w:cs="Times New Roman"/>
          <w:sz w:val="28"/>
          <w:szCs w:val="28"/>
        </w:rPr>
        <w:t>,</w:t>
      </w:r>
    </w:p>
    <w:p w14:paraId="74224F7E" w14:textId="77777777" w:rsidR="00593A6E" w:rsidRPr="0066661A" w:rsidRDefault="00593A6E" w:rsidP="00593A6E">
      <w:pPr>
        <w:pStyle w:val="AnmrkningRubrik"/>
        <w:rPr>
          <w:bCs/>
          <w:szCs w:val="24"/>
        </w:rPr>
      </w:pPr>
      <w:r w:rsidRPr="0066661A">
        <w:rPr>
          <w:szCs w:val="24"/>
        </w:rPr>
        <w:t>Anmä</w:t>
      </w:r>
      <w:r w:rsidRPr="0066661A">
        <w:rPr>
          <w:bCs/>
          <w:szCs w:val="24"/>
        </w:rPr>
        <w:t>rkning</w:t>
      </w:r>
    </w:p>
    <w:p w14:paraId="04E05296" w14:textId="616B71FC" w:rsidR="00593A6E" w:rsidRPr="00593A6E" w:rsidRDefault="00593A6E" w:rsidP="00593A6E">
      <w:pPr>
        <w:pStyle w:val="AnmrkningRubrik"/>
      </w:pPr>
      <w:r w:rsidRPr="00EB2754">
        <w:rPr>
          <w:b w:val="0"/>
        </w:rPr>
        <w:t xml:space="preserve">LAS bestämmelser är vägledande vid en bedömning enligt ovan om arbetstagaren skäligen borde ha godtagit övergång av anställning. </w:t>
      </w:r>
    </w:p>
    <w:p w14:paraId="67C1D93D" w14:textId="7FF6EBBA" w:rsidR="00D81BF5" w:rsidRPr="00201F41" w:rsidRDefault="00D54562" w:rsidP="00D54562">
      <w:pPr>
        <w:tabs>
          <w:tab w:val="left" w:pos="426"/>
        </w:tabs>
        <w:spacing w:line="240" w:lineRule="auto"/>
        <w:rPr>
          <w:rFonts w:cs="Times New Roman"/>
          <w:sz w:val="28"/>
          <w:szCs w:val="28"/>
        </w:rPr>
      </w:pPr>
      <w:r w:rsidRPr="004C2596">
        <w:rPr>
          <w:rFonts w:cs="Times New Roman"/>
          <w:b/>
          <w:bCs/>
          <w:sz w:val="28"/>
          <w:szCs w:val="28"/>
        </w:rPr>
        <w:t>b)</w:t>
      </w:r>
      <w:r w:rsidR="00B55F8E">
        <w:rPr>
          <w:rFonts w:cs="Times New Roman"/>
          <w:sz w:val="28"/>
          <w:szCs w:val="28"/>
        </w:rPr>
        <w:tab/>
      </w:r>
      <w:r w:rsidR="00D81BF5" w:rsidRPr="00201F41">
        <w:rPr>
          <w:rFonts w:cs="Times New Roman"/>
          <w:sz w:val="28"/>
          <w:szCs w:val="28"/>
        </w:rPr>
        <w:t>är anställd i en arbetsmarknadspolitisk insats som innebär att han eller hon enl</w:t>
      </w:r>
      <w:r w:rsidR="000A3F24">
        <w:rPr>
          <w:rFonts w:cs="Times New Roman"/>
          <w:sz w:val="28"/>
          <w:szCs w:val="28"/>
        </w:rPr>
        <w:t>igt</w:t>
      </w:r>
      <w:r w:rsidR="00D81BF5" w:rsidRPr="00201F41">
        <w:rPr>
          <w:rFonts w:cs="Times New Roman"/>
          <w:sz w:val="28"/>
          <w:szCs w:val="28"/>
        </w:rPr>
        <w:t xml:space="preserve"> 1 </w:t>
      </w:r>
      <w:r w:rsidR="000A3F24">
        <w:rPr>
          <w:rFonts w:cs="Times New Roman"/>
          <w:sz w:val="28"/>
          <w:szCs w:val="28"/>
        </w:rPr>
        <w:t xml:space="preserve">§ </w:t>
      </w:r>
      <w:r w:rsidR="00D81BF5" w:rsidRPr="00201F41">
        <w:rPr>
          <w:rFonts w:cs="Times New Roman"/>
          <w:sz w:val="28"/>
          <w:szCs w:val="28"/>
        </w:rPr>
        <w:t xml:space="preserve">LAS är undantagen från lagens tillämpning, </w:t>
      </w:r>
    </w:p>
    <w:p w14:paraId="12B7DE8B" w14:textId="3B08C189" w:rsidR="00D81BF5" w:rsidRPr="00201F41" w:rsidRDefault="00D54562" w:rsidP="00D54562">
      <w:pPr>
        <w:tabs>
          <w:tab w:val="left" w:pos="426"/>
        </w:tabs>
        <w:spacing w:line="240" w:lineRule="auto"/>
        <w:rPr>
          <w:rFonts w:cs="Times New Roman"/>
          <w:sz w:val="28"/>
          <w:szCs w:val="28"/>
        </w:rPr>
      </w:pPr>
      <w:r w:rsidRPr="004C2596">
        <w:rPr>
          <w:rFonts w:cs="Times New Roman"/>
          <w:b/>
          <w:bCs/>
          <w:sz w:val="28"/>
          <w:szCs w:val="28"/>
        </w:rPr>
        <w:t>c)</w:t>
      </w:r>
      <w:r w:rsidR="00B55F8E">
        <w:rPr>
          <w:rFonts w:cs="Times New Roman"/>
          <w:b/>
          <w:bCs/>
          <w:sz w:val="28"/>
          <w:szCs w:val="28"/>
        </w:rPr>
        <w:tab/>
      </w:r>
      <w:r w:rsidR="00D81BF5" w:rsidRPr="00201F41">
        <w:rPr>
          <w:rFonts w:cs="Times New Roman"/>
          <w:sz w:val="28"/>
          <w:szCs w:val="28"/>
        </w:rPr>
        <w:t xml:space="preserve">har sagts upp på grund av arbetsbrist eller ingått en överenskommelse om anställningens upphörande före detta avtals ikraftträdande </w:t>
      </w:r>
      <w:r w:rsidR="000A3F24">
        <w:rPr>
          <w:rFonts w:cs="Times New Roman"/>
          <w:sz w:val="28"/>
          <w:szCs w:val="28"/>
        </w:rPr>
        <w:t>2022-10-01</w:t>
      </w:r>
      <w:r w:rsidR="00D81BF5" w:rsidRPr="00201F41">
        <w:rPr>
          <w:rFonts w:cs="Times New Roman"/>
          <w:sz w:val="28"/>
          <w:szCs w:val="28"/>
        </w:rPr>
        <w:t>,</w:t>
      </w:r>
    </w:p>
    <w:p w14:paraId="32E124C2" w14:textId="368340D3" w:rsidR="00D81BF5" w:rsidRPr="00201F41" w:rsidRDefault="00D54562" w:rsidP="00D54562">
      <w:pPr>
        <w:tabs>
          <w:tab w:val="left" w:pos="426"/>
        </w:tabs>
        <w:spacing w:line="240" w:lineRule="auto"/>
        <w:rPr>
          <w:rFonts w:cs="Times New Roman"/>
          <w:sz w:val="28"/>
          <w:szCs w:val="28"/>
        </w:rPr>
      </w:pPr>
      <w:r w:rsidRPr="004C2596">
        <w:rPr>
          <w:rFonts w:cs="Times New Roman"/>
          <w:b/>
          <w:bCs/>
          <w:sz w:val="28"/>
          <w:szCs w:val="28"/>
        </w:rPr>
        <w:t>d)</w:t>
      </w:r>
      <w:r w:rsidR="00B55F8E">
        <w:rPr>
          <w:rFonts w:cs="Times New Roman"/>
          <w:sz w:val="28"/>
          <w:szCs w:val="28"/>
        </w:rPr>
        <w:tab/>
      </w:r>
      <w:r w:rsidR="00D81BF5" w:rsidRPr="00201F41">
        <w:rPr>
          <w:rFonts w:cs="Times New Roman"/>
          <w:sz w:val="28"/>
          <w:szCs w:val="28"/>
        </w:rPr>
        <w:t>har fått hel särskild avtalspension eller motsvarande förmån,</w:t>
      </w:r>
    </w:p>
    <w:p w14:paraId="024BEB0A" w14:textId="0528852F" w:rsidR="00D81BF5" w:rsidRPr="00201F41" w:rsidRDefault="00D54562" w:rsidP="00D54562">
      <w:pPr>
        <w:tabs>
          <w:tab w:val="left" w:pos="426"/>
        </w:tabs>
        <w:spacing w:line="240" w:lineRule="auto"/>
        <w:rPr>
          <w:rFonts w:cs="Times New Roman"/>
          <w:sz w:val="28"/>
          <w:szCs w:val="28"/>
        </w:rPr>
      </w:pPr>
      <w:r w:rsidRPr="004C2596">
        <w:rPr>
          <w:rFonts w:cs="Times New Roman"/>
          <w:b/>
          <w:bCs/>
          <w:sz w:val="28"/>
          <w:szCs w:val="28"/>
        </w:rPr>
        <w:t>e)</w:t>
      </w:r>
      <w:r w:rsidR="00B55F8E">
        <w:rPr>
          <w:rFonts w:cs="Times New Roman"/>
          <w:sz w:val="28"/>
          <w:szCs w:val="28"/>
        </w:rPr>
        <w:tab/>
      </w:r>
      <w:r w:rsidR="00D81BF5" w:rsidRPr="00201F41">
        <w:rPr>
          <w:rFonts w:cs="Times New Roman"/>
          <w:sz w:val="28"/>
          <w:szCs w:val="28"/>
        </w:rPr>
        <w:t>avvisat ett erbjudande om annan anställning under perioden för företrädesrätt som skäligen borde ha godtagits, eller</w:t>
      </w:r>
    </w:p>
    <w:p w14:paraId="358499D4" w14:textId="6A1E6192" w:rsidR="00AB48E1" w:rsidRDefault="00D54562" w:rsidP="00D54562">
      <w:pPr>
        <w:tabs>
          <w:tab w:val="left" w:pos="426"/>
        </w:tabs>
        <w:spacing w:line="240" w:lineRule="auto"/>
        <w:rPr>
          <w:rFonts w:cs="Times New Roman"/>
          <w:sz w:val="28"/>
          <w:szCs w:val="28"/>
        </w:rPr>
      </w:pPr>
      <w:r w:rsidRPr="004C2596">
        <w:rPr>
          <w:rFonts w:cs="Times New Roman"/>
          <w:b/>
          <w:bCs/>
          <w:sz w:val="28"/>
          <w:szCs w:val="28"/>
        </w:rPr>
        <w:t>f)</w:t>
      </w:r>
      <w:r w:rsidR="00B55F8E">
        <w:rPr>
          <w:rFonts w:cs="Times New Roman"/>
          <w:sz w:val="28"/>
          <w:szCs w:val="28"/>
        </w:rPr>
        <w:tab/>
      </w:r>
      <w:r w:rsidR="00D81BF5" w:rsidRPr="00201F41">
        <w:rPr>
          <w:rFonts w:cs="Times New Roman"/>
          <w:sz w:val="28"/>
          <w:szCs w:val="28"/>
        </w:rPr>
        <w:t>på grund av ålder inte längre har rätt att kvarstå i anställning enligt LAS.</w:t>
      </w:r>
      <w:r w:rsidR="00AB48E1">
        <w:rPr>
          <w:rFonts w:cs="Times New Roman"/>
          <w:sz w:val="28"/>
          <w:szCs w:val="28"/>
        </w:rPr>
        <w:br w:type="page"/>
      </w:r>
    </w:p>
    <w:p w14:paraId="3C2F811F" w14:textId="766CA183" w:rsidR="00201F41" w:rsidRPr="00201F41" w:rsidRDefault="00201F41" w:rsidP="00201F41">
      <w:pPr>
        <w:pStyle w:val="Rubrik2"/>
      </w:pPr>
      <w:bookmarkStart w:id="47" w:name="_Toc97885190"/>
      <w:r w:rsidRPr="00201F41">
        <w:lastRenderedPageBreak/>
        <w:t>Kap</w:t>
      </w:r>
      <w:r w:rsidR="001C2F51">
        <w:t>.</w:t>
      </w:r>
      <w:r w:rsidR="001C2F51" w:rsidRPr="00201F41">
        <w:t xml:space="preserve"> </w:t>
      </w:r>
      <w:r w:rsidRPr="00201F41">
        <w:t xml:space="preserve">4 </w:t>
      </w:r>
      <w:r>
        <w:t xml:space="preserve">  </w:t>
      </w:r>
      <w:r w:rsidRPr="00201F41">
        <w:t>Studieledighet</w:t>
      </w:r>
      <w:bookmarkEnd w:id="47"/>
    </w:p>
    <w:p w14:paraId="3F0B7837" w14:textId="3A9C8FA4" w:rsidR="007C07CF" w:rsidRPr="004C2596" w:rsidRDefault="007C07CF" w:rsidP="00BB0E8B">
      <w:pPr>
        <w:pStyle w:val="Rubrik3"/>
        <w:spacing w:after="240"/>
        <w:rPr>
          <w:rFonts w:cs="Times New Roman"/>
          <w:i w:val="0"/>
          <w:iCs/>
          <w:szCs w:val="28"/>
        </w:rPr>
      </w:pPr>
      <w:bookmarkStart w:id="48" w:name="_Toc97885191"/>
      <w:r w:rsidRPr="00551ECC">
        <w:rPr>
          <w:rFonts w:cs="Times New Roman"/>
          <w:b/>
          <w:bCs w:val="0"/>
          <w:i w:val="0"/>
          <w:iCs/>
          <w:szCs w:val="28"/>
        </w:rPr>
        <w:t xml:space="preserve">§ </w:t>
      </w:r>
      <w:r w:rsidRPr="004C2596">
        <w:rPr>
          <w:rStyle w:val="ParagrafrubrikChar"/>
          <w:rFonts w:eastAsiaTheme="majorEastAsia"/>
          <w:i w:val="0"/>
          <w:iCs/>
        </w:rPr>
        <w:t>1</w:t>
      </w:r>
      <w:r w:rsidR="00D52941" w:rsidRPr="004C2596">
        <w:rPr>
          <w:rStyle w:val="ParagrafrubrikChar"/>
          <w:rFonts w:eastAsiaTheme="majorEastAsia"/>
          <w:i w:val="0"/>
          <w:iCs/>
        </w:rPr>
        <w:t>9</w:t>
      </w:r>
      <w:r w:rsidRPr="004C2596">
        <w:rPr>
          <w:rStyle w:val="ParagrafrubrikChar"/>
          <w:rFonts w:eastAsiaTheme="majorEastAsia"/>
          <w:i w:val="0"/>
          <w:iCs/>
        </w:rPr>
        <w:t xml:space="preserve"> </w:t>
      </w:r>
      <w:r w:rsidR="00551ECC">
        <w:rPr>
          <w:rStyle w:val="ParagrafrubrikChar"/>
          <w:rFonts w:eastAsiaTheme="majorEastAsia"/>
          <w:i w:val="0"/>
          <w:iCs/>
        </w:rPr>
        <w:t xml:space="preserve"> </w:t>
      </w:r>
      <w:r w:rsidR="002A3D8B" w:rsidRPr="004C2596">
        <w:rPr>
          <w:rStyle w:val="ParagrafrubrikChar"/>
          <w:rFonts w:eastAsiaTheme="minorHAnsi"/>
          <w:i w:val="0"/>
          <w:iCs/>
        </w:rPr>
        <w:t xml:space="preserve"> </w:t>
      </w:r>
      <w:r w:rsidRPr="004C2596">
        <w:rPr>
          <w:rStyle w:val="ParagrafrubrikChar"/>
          <w:rFonts w:eastAsiaTheme="majorEastAsia"/>
          <w:i w:val="0"/>
          <w:iCs/>
        </w:rPr>
        <w:t>Studieledighet</w:t>
      </w:r>
      <w:bookmarkEnd w:id="48"/>
      <w:r w:rsidRPr="004C2596">
        <w:rPr>
          <w:rFonts w:cs="Times New Roman"/>
          <w:i w:val="0"/>
          <w:iCs/>
          <w:szCs w:val="28"/>
        </w:rPr>
        <w:t xml:space="preserve"> </w:t>
      </w:r>
    </w:p>
    <w:p w14:paraId="0EB20168" w14:textId="7E708E2E" w:rsidR="00201F41" w:rsidRPr="00201F41" w:rsidRDefault="00201F41" w:rsidP="00201F41">
      <w:pPr>
        <w:tabs>
          <w:tab w:val="left" w:pos="426"/>
        </w:tabs>
        <w:spacing w:line="240" w:lineRule="auto"/>
        <w:rPr>
          <w:rFonts w:cs="Times New Roman"/>
          <w:sz w:val="28"/>
          <w:szCs w:val="28"/>
        </w:rPr>
      </w:pPr>
      <w:r w:rsidRPr="00201F41">
        <w:rPr>
          <w:rFonts w:cs="Times New Roman"/>
          <w:b/>
          <w:bCs/>
          <w:sz w:val="28"/>
          <w:szCs w:val="28"/>
        </w:rPr>
        <w:t>Mom. 1</w:t>
      </w:r>
      <w:r w:rsidRPr="00201F41">
        <w:rPr>
          <w:rFonts w:cs="Times New Roman"/>
          <w:sz w:val="28"/>
          <w:szCs w:val="28"/>
        </w:rPr>
        <w:t xml:space="preserve">   En arbetstagare som uppfyller kvalifikationskraven har rätt att ansöka om stöd enligt detta avtal. Utgångspunkten är att arbetstagare som beviljas stöd ska ha möjlighet att vara ledig från sin anställning både vid studier och när fråga är om validering eller certifiering utan utbildningsinslag. </w:t>
      </w:r>
    </w:p>
    <w:p w14:paraId="5DEC98D8" w14:textId="77777777" w:rsidR="00201F41" w:rsidRPr="00201F41" w:rsidRDefault="00201F41" w:rsidP="00201F41">
      <w:pPr>
        <w:tabs>
          <w:tab w:val="left" w:pos="426"/>
        </w:tabs>
        <w:spacing w:line="240" w:lineRule="auto"/>
        <w:rPr>
          <w:rFonts w:cs="Times New Roman"/>
          <w:sz w:val="28"/>
          <w:szCs w:val="28"/>
        </w:rPr>
      </w:pPr>
      <w:r w:rsidRPr="00201F41">
        <w:rPr>
          <w:rFonts w:cs="Times New Roman"/>
          <w:b/>
          <w:bCs/>
          <w:sz w:val="28"/>
          <w:szCs w:val="28"/>
        </w:rPr>
        <w:t>Mom. 2</w:t>
      </w:r>
      <w:r w:rsidRPr="00201F41">
        <w:rPr>
          <w:rFonts w:cs="Times New Roman"/>
          <w:sz w:val="28"/>
          <w:szCs w:val="28"/>
        </w:rPr>
        <w:t xml:space="preserve">   En arbetstagare som avser ansöka om kortvarigt, kompletterande och/eller förlängt studiestöd som innebär ledighet från arbetet ska underrätta arbetsgivaren om detta i så god tid som möjligt. Om behov föreligger ska arbetsgivaren och arbetstagaren ha en dialog om ledighetens förläggning och om andra frågor som rör ledigheten, vilket ska ske skyndsamt. </w:t>
      </w:r>
    </w:p>
    <w:p w14:paraId="0563C645" w14:textId="77777777" w:rsidR="00201F41" w:rsidRPr="00201F41" w:rsidRDefault="00201F41" w:rsidP="00201F41">
      <w:pPr>
        <w:tabs>
          <w:tab w:val="left" w:pos="426"/>
        </w:tabs>
        <w:spacing w:line="240" w:lineRule="auto"/>
        <w:rPr>
          <w:rFonts w:cs="Times New Roman"/>
          <w:sz w:val="28"/>
          <w:szCs w:val="28"/>
        </w:rPr>
      </w:pPr>
      <w:r w:rsidRPr="00201F41">
        <w:rPr>
          <w:rFonts w:cs="Times New Roman"/>
          <w:b/>
          <w:bCs/>
          <w:sz w:val="28"/>
          <w:szCs w:val="28"/>
        </w:rPr>
        <w:t>Mom. 3</w:t>
      </w:r>
      <w:r w:rsidRPr="00201F41">
        <w:rPr>
          <w:rFonts w:cs="Times New Roman"/>
          <w:sz w:val="28"/>
          <w:szCs w:val="28"/>
        </w:rPr>
        <w:t xml:space="preserve">   Rätten till ledighet framgår av lagstiftning eller andra avtal. Därutöver gäller enligt detta avtal följande. </w:t>
      </w:r>
    </w:p>
    <w:p w14:paraId="5FB9F698" w14:textId="77777777" w:rsidR="00201F41" w:rsidRPr="00201F41" w:rsidRDefault="00201F41" w:rsidP="00201F41">
      <w:pPr>
        <w:tabs>
          <w:tab w:val="left" w:pos="426"/>
        </w:tabs>
        <w:spacing w:line="240" w:lineRule="auto"/>
        <w:rPr>
          <w:rFonts w:cs="Times New Roman"/>
          <w:sz w:val="28"/>
          <w:szCs w:val="28"/>
        </w:rPr>
      </w:pPr>
      <w:r w:rsidRPr="00201F41">
        <w:rPr>
          <w:rFonts w:cs="Times New Roman"/>
          <w:sz w:val="28"/>
          <w:szCs w:val="28"/>
        </w:rPr>
        <w:t xml:space="preserve">Ledigheten får inte innebära en allvarlig störning av arbetsgivarens verksamhet. Det är oundvikligt att en arbetstagares frånvaro från arbetet många gånger innebär olägenheter för arbetsgivaren. Detta får arbetsgivaren i princip tåla. Föreligger en allvarlig störning för arbetsgivarens verksamhet och vill arbetsgivaren att ledigheten ska taga sin början senare än sex månader, eller två veckor vid utbildning som är högst en vecka, efter arbetstagarens framställning fordras inget samtycke till uppskov enligt 5 § 1 och 2 stycket lagen om arbetstagares rätt till ledighet för utbildning. I de fall arbetstagaren nekats </w:t>
      </w:r>
      <w:r w:rsidRPr="00FB5022">
        <w:rPr>
          <w:rFonts w:cs="Times New Roman"/>
          <w:sz w:val="28"/>
          <w:szCs w:val="28"/>
        </w:rPr>
        <w:t>ledighet</w:t>
      </w:r>
      <w:r w:rsidRPr="00201F41">
        <w:rPr>
          <w:rFonts w:cs="Times New Roman"/>
          <w:sz w:val="28"/>
          <w:szCs w:val="28"/>
        </w:rPr>
        <w:t xml:space="preserve"> med hänvisning till allvarlig störning ska vid tvist om denna bestämmelse respektive KHA och </w:t>
      </w:r>
      <w:proofErr w:type="spellStart"/>
      <w:r w:rsidRPr="00201F41">
        <w:rPr>
          <w:rFonts w:cs="Times New Roman"/>
          <w:sz w:val="28"/>
          <w:szCs w:val="28"/>
        </w:rPr>
        <w:t>Sobonas</w:t>
      </w:r>
      <w:proofErr w:type="spellEnd"/>
      <w:r w:rsidRPr="00201F41">
        <w:rPr>
          <w:rFonts w:cs="Times New Roman"/>
          <w:sz w:val="28"/>
          <w:szCs w:val="28"/>
        </w:rPr>
        <w:t xml:space="preserve"> förhandlingsordningsavtal tillämpas.</w:t>
      </w:r>
    </w:p>
    <w:p w14:paraId="3EE58FDB" w14:textId="77777777" w:rsidR="00201F41" w:rsidRPr="003B152D" w:rsidRDefault="00201F41" w:rsidP="003B152D">
      <w:pPr>
        <w:pStyle w:val="AnmrkningRubrik"/>
        <w:rPr>
          <w:rFonts w:eastAsiaTheme="majorEastAsia"/>
        </w:rPr>
      </w:pPr>
      <w:r w:rsidRPr="003B152D">
        <w:rPr>
          <w:rFonts w:eastAsiaTheme="majorEastAsia"/>
        </w:rPr>
        <w:t>Anmärkning</w:t>
      </w:r>
    </w:p>
    <w:p w14:paraId="4DA3DA4A" w14:textId="7D034760" w:rsidR="00AB48E1" w:rsidRDefault="00201F41" w:rsidP="003B152D">
      <w:pPr>
        <w:pStyle w:val="AnmrkningBrdtext"/>
        <w:rPr>
          <w:lang w:eastAsia="sv-SE"/>
        </w:rPr>
      </w:pPr>
      <w:r w:rsidRPr="003B152D">
        <w:rPr>
          <w:lang w:eastAsia="sv-SE"/>
        </w:rPr>
        <w:t>Exempel på allvarlig störning för arbetsgivaren är att verksamheten inte kan fortgå på rimligt sätt eller att avsevärda arbetsbalanser uppkommer. Ett annat exempel är om arbetsgivaren trots god planering och framförhållning saknar möjlighet att ersätta den arbetstagare som vill vara ledig. Ytterligare exempel är om flera arbetstagare önskar vara lediga samtidigt på ett sätt som leder till allvarlig störning. Som allvarlig störning får också räknas större kostnadsökningar som inte är kopplade till kostnader för att ersätta den lediga arbetstagaren.</w:t>
      </w:r>
      <w:r w:rsidR="00AB48E1">
        <w:rPr>
          <w:lang w:eastAsia="sv-SE"/>
        </w:rPr>
        <w:br w:type="page"/>
      </w:r>
    </w:p>
    <w:p w14:paraId="1F41CC96" w14:textId="1C10181D" w:rsidR="00F051C1" w:rsidRDefault="002F20C8" w:rsidP="003B152D">
      <w:pPr>
        <w:pStyle w:val="Rubrik2"/>
      </w:pPr>
      <w:bookmarkStart w:id="49" w:name="_Toc89272886"/>
      <w:bookmarkStart w:id="50" w:name="_Toc97885192"/>
      <w:r>
        <w:lastRenderedPageBreak/>
        <w:t>Kap</w:t>
      </w:r>
      <w:r w:rsidR="001C2F51">
        <w:t>.</w:t>
      </w:r>
      <w:r w:rsidR="004A59AE">
        <w:t xml:space="preserve"> </w:t>
      </w:r>
      <w:r w:rsidR="00B44E3F">
        <w:t>5</w:t>
      </w:r>
      <w:r w:rsidR="004A59AE">
        <w:t xml:space="preserve"> </w:t>
      </w:r>
      <w:r w:rsidR="00FB041D">
        <w:t xml:space="preserve">  </w:t>
      </w:r>
      <w:r w:rsidRPr="00762430">
        <w:t>Finansiering</w:t>
      </w:r>
      <w:bookmarkEnd w:id="49"/>
      <w:bookmarkEnd w:id="50"/>
    </w:p>
    <w:p w14:paraId="02153C6D" w14:textId="6C39B4A5" w:rsidR="00F051C1" w:rsidRPr="004C2596" w:rsidRDefault="00F051C1" w:rsidP="00BB0E8B">
      <w:pPr>
        <w:pStyle w:val="Rubrik3"/>
        <w:spacing w:after="240"/>
        <w:rPr>
          <w:b/>
          <w:bCs w:val="0"/>
          <w:i w:val="0"/>
          <w:iCs/>
        </w:rPr>
      </w:pPr>
      <w:bookmarkStart w:id="51" w:name="_Toc97885193"/>
      <w:r w:rsidRPr="004C2596">
        <w:rPr>
          <w:b/>
          <w:bCs w:val="0"/>
          <w:i w:val="0"/>
          <w:iCs/>
        </w:rPr>
        <w:t xml:space="preserve">§ </w:t>
      </w:r>
      <w:r w:rsidR="00D52941" w:rsidRPr="004C2596">
        <w:rPr>
          <w:b/>
          <w:bCs w:val="0"/>
          <w:i w:val="0"/>
          <w:iCs/>
        </w:rPr>
        <w:t>20</w:t>
      </w:r>
      <w:r w:rsidR="004C2596">
        <w:rPr>
          <w:b/>
          <w:bCs w:val="0"/>
          <w:i w:val="0"/>
          <w:iCs/>
        </w:rPr>
        <w:t xml:space="preserve">   </w:t>
      </w:r>
      <w:r w:rsidRPr="004C2596">
        <w:rPr>
          <w:b/>
          <w:bCs w:val="0"/>
          <w:i w:val="0"/>
          <w:iCs/>
        </w:rPr>
        <w:t>Finansiering av insatser och stöd</w:t>
      </w:r>
      <w:bookmarkEnd w:id="51"/>
    </w:p>
    <w:p w14:paraId="5C7D0096" w14:textId="6EE432CF" w:rsidR="00F051C1" w:rsidRDefault="00F051C1" w:rsidP="00551ECC">
      <w:pPr>
        <w:widowControl w:val="0"/>
        <w:autoSpaceDE w:val="0"/>
        <w:autoSpaceDN w:val="0"/>
        <w:spacing w:before="236" w:after="0" w:line="240" w:lineRule="auto"/>
        <w:ind w:right="-2"/>
        <w:rPr>
          <w:rFonts w:eastAsia="Times New Roman" w:cs="Times New Roman"/>
          <w:sz w:val="28"/>
          <w:szCs w:val="28"/>
        </w:rPr>
      </w:pPr>
      <w:r w:rsidRPr="00F051C1">
        <w:rPr>
          <w:rFonts w:eastAsia="Times New Roman" w:cs="Times New Roman"/>
          <w:sz w:val="28"/>
          <w:szCs w:val="28"/>
        </w:rPr>
        <w:t xml:space="preserve">Arbetsgivaren betalar årligen </w:t>
      </w:r>
      <w:r w:rsidR="00BE2491">
        <w:rPr>
          <w:rFonts w:eastAsia="Times New Roman" w:cs="Times New Roman"/>
          <w:sz w:val="28"/>
          <w:szCs w:val="28"/>
        </w:rPr>
        <w:t xml:space="preserve">in </w:t>
      </w:r>
      <w:r w:rsidRPr="00F051C1">
        <w:rPr>
          <w:rFonts w:eastAsia="Times New Roman" w:cs="Times New Roman"/>
          <w:sz w:val="28"/>
          <w:szCs w:val="28"/>
        </w:rPr>
        <w:t xml:space="preserve">en premie </w:t>
      </w:r>
      <w:r w:rsidR="007C07CF">
        <w:rPr>
          <w:rFonts w:eastAsia="Times New Roman" w:cs="Times New Roman"/>
          <w:sz w:val="28"/>
          <w:szCs w:val="28"/>
        </w:rPr>
        <w:t>s</w:t>
      </w:r>
      <w:r w:rsidR="00E52545">
        <w:rPr>
          <w:rFonts w:eastAsia="Times New Roman" w:cs="Times New Roman"/>
          <w:sz w:val="28"/>
          <w:szCs w:val="28"/>
        </w:rPr>
        <w:t>om</w:t>
      </w:r>
      <w:r>
        <w:rPr>
          <w:rFonts w:eastAsia="Times New Roman" w:cs="Times New Roman"/>
          <w:sz w:val="28"/>
          <w:szCs w:val="28"/>
        </w:rPr>
        <w:t xml:space="preserve"> </w:t>
      </w:r>
      <w:r w:rsidR="007C07CF">
        <w:rPr>
          <w:rFonts w:eastAsia="Times New Roman" w:cs="Times New Roman"/>
          <w:sz w:val="28"/>
          <w:szCs w:val="28"/>
        </w:rPr>
        <w:t xml:space="preserve">motsvarar </w:t>
      </w:r>
      <w:r>
        <w:rPr>
          <w:rFonts w:eastAsia="Times New Roman" w:cs="Times New Roman"/>
          <w:sz w:val="28"/>
          <w:szCs w:val="28"/>
        </w:rPr>
        <w:t>0,25 procent</w:t>
      </w:r>
      <w:r w:rsidR="007C07CF">
        <w:rPr>
          <w:rFonts w:eastAsia="Times New Roman" w:cs="Times New Roman"/>
          <w:sz w:val="28"/>
          <w:szCs w:val="28"/>
        </w:rPr>
        <w:t xml:space="preserve"> av arbetsgivarens totala lönesumma</w:t>
      </w:r>
      <w:r w:rsidR="00BE2491">
        <w:rPr>
          <w:rFonts w:eastAsia="Times New Roman" w:cs="Times New Roman"/>
          <w:sz w:val="28"/>
          <w:szCs w:val="28"/>
        </w:rPr>
        <w:t xml:space="preserve"> till Omställningsfonden. Premien består </w:t>
      </w:r>
      <w:r w:rsidR="007C07CF">
        <w:rPr>
          <w:rFonts w:eastAsia="Times New Roman" w:cs="Times New Roman"/>
          <w:sz w:val="28"/>
          <w:szCs w:val="28"/>
        </w:rPr>
        <w:t xml:space="preserve">av </w:t>
      </w:r>
      <w:r w:rsidRPr="00F051C1">
        <w:rPr>
          <w:rFonts w:eastAsia="Times New Roman" w:cs="Times New Roman"/>
          <w:sz w:val="28"/>
          <w:szCs w:val="28"/>
        </w:rPr>
        <w:t>0,1</w:t>
      </w:r>
      <w:r>
        <w:rPr>
          <w:rFonts w:eastAsia="Times New Roman" w:cs="Times New Roman"/>
          <w:sz w:val="28"/>
          <w:szCs w:val="28"/>
        </w:rPr>
        <w:t>5</w:t>
      </w:r>
      <w:r w:rsidRPr="00F051C1">
        <w:rPr>
          <w:rFonts w:eastAsia="Times New Roman" w:cs="Times New Roman"/>
          <w:sz w:val="28"/>
          <w:szCs w:val="28"/>
        </w:rPr>
        <w:t xml:space="preserve"> procent</w:t>
      </w:r>
      <w:r w:rsidR="00BE2491">
        <w:rPr>
          <w:rFonts w:eastAsia="Times New Roman" w:cs="Times New Roman"/>
          <w:sz w:val="28"/>
          <w:szCs w:val="28"/>
        </w:rPr>
        <w:t xml:space="preserve"> som betalas in </w:t>
      </w:r>
      <w:r w:rsidR="00E52545">
        <w:rPr>
          <w:rFonts w:eastAsia="Times New Roman" w:cs="Times New Roman"/>
          <w:sz w:val="28"/>
          <w:szCs w:val="28"/>
        </w:rPr>
        <w:t>enligt lag om grundläggande omställnings- och kompetensstöd på arbetsmarknaden</w:t>
      </w:r>
      <w:r w:rsidR="00BE2491">
        <w:rPr>
          <w:rFonts w:eastAsia="Times New Roman" w:cs="Times New Roman"/>
          <w:sz w:val="28"/>
          <w:szCs w:val="28"/>
        </w:rPr>
        <w:t xml:space="preserve"> och ytterligare 0,1 procent</w:t>
      </w:r>
      <w:r w:rsidR="00E52545">
        <w:rPr>
          <w:rFonts w:eastAsia="Times New Roman" w:cs="Times New Roman"/>
          <w:sz w:val="28"/>
          <w:szCs w:val="28"/>
        </w:rPr>
        <w:t xml:space="preserve">. </w:t>
      </w:r>
    </w:p>
    <w:p w14:paraId="6B4685E8" w14:textId="1186D037" w:rsidR="00BE2491" w:rsidRDefault="00BE2491" w:rsidP="00551ECC">
      <w:pPr>
        <w:widowControl w:val="0"/>
        <w:autoSpaceDE w:val="0"/>
        <w:autoSpaceDN w:val="0"/>
        <w:spacing w:before="236" w:after="0" w:line="240" w:lineRule="auto"/>
        <w:ind w:right="105"/>
        <w:rPr>
          <w:rFonts w:eastAsia="Times New Roman" w:cs="Times New Roman"/>
          <w:sz w:val="28"/>
          <w:szCs w:val="28"/>
        </w:rPr>
      </w:pPr>
      <w:r w:rsidRPr="00F051C1">
        <w:rPr>
          <w:rFonts w:eastAsia="Times New Roman" w:cs="Times New Roman"/>
          <w:sz w:val="28"/>
          <w:szCs w:val="28"/>
        </w:rPr>
        <w:t xml:space="preserve">Centrala parter kan, </w:t>
      </w:r>
      <w:r w:rsidR="00FB5022">
        <w:rPr>
          <w:rFonts w:eastAsia="Times New Roman" w:cs="Times New Roman"/>
          <w:sz w:val="28"/>
          <w:szCs w:val="28"/>
        </w:rPr>
        <w:t>på re</w:t>
      </w:r>
      <w:r w:rsidRPr="00F051C1">
        <w:rPr>
          <w:rFonts w:eastAsia="Times New Roman" w:cs="Times New Roman"/>
          <w:sz w:val="28"/>
          <w:szCs w:val="28"/>
        </w:rPr>
        <w:t>kommendation från Omställningsfondens styrelse, föreslå fondens styrelse att</w:t>
      </w:r>
      <w:r w:rsidRPr="00F051C1">
        <w:rPr>
          <w:rFonts w:eastAsia="Times New Roman" w:cs="Times New Roman"/>
          <w:spacing w:val="1"/>
          <w:sz w:val="28"/>
          <w:szCs w:val="28"/>
        </w:rPr>
        <w:t xml:space="preserve"> </w:t>
      </w:r>
      <w:r w:rsidRPr="00F051C1">
        <w:rPr>
          <w:rFonts w:eastAsia="Times New Roman" w:cs="Times New Roman"/>
          <w:sz w:val="28"/>
          <w:szCs w:val="28"/>
        </w:rPr>
        <w:t>fastställa</w:t>
      </w:r>
      <w:r w:rsidRPr="00F051C1">
        <w:rPr>
          <w:rFonts w:eastAsia="Times New Roman" w:cs="Times New Roman"/>
          <w:spacing w:val="-3"/>
          <w:sz w:val="28"/>
          <w:szCs w:val="28"/>
        </w:rPr>
        <w:t xml:space="preserve"> </w:t>
      </w:r>
      <w:r w:rsidRPr="00F051C1">
        <w:rPr>
          <w:rFonts w:eastAsia="Times New Roman" w:cs="Times New Roman"/>
          <w:sz w:val="28"/>
          <w:szCs w:val="28"/>
        </w:rPr>
        <w:t>premiereduktion</w:t>
      </w:r>
      <w:r>
        <w:rPr>
          <w:rFonts w:eastAsia="Times New Roman" w:cs="Times New Roman"/>
          <w:sz w:val="28"/>
          <w:szCs w:val="28"/>
        </w:rPr>
        <w:t xml:space="preserve"> av den del av premien som inte betalas in enligt lag om grundläggande omställnings- och kompetens</w:t>
      </w:r>
      <w:r w:rsidR="00551ECC">
        <w:rPr>
          <w:rFonts w:eastAsia="Times New Roman" w:cs="Times New Roman"/>
          <w:sz w:val="28"/>
          <w:szCs w:val="28"/>
        </w:rPr>
        <w:t>-</w:t>
      </w:r>
      <w:r>
        <w:rPr>
          <w:rFonts w:eastAsia="Times New Roman" w:cs="Times New Roman"/>
          <w:sz w:val="28"/>
          <w:szCs w:val="28"/>
        </w:rPr>
        <w:t>stöd</w:t>
      </w:r>
      <w:r w:rsidR="007C07CF">
        <w:rPr>
          <w:rFonts w:eastAsia="Times New Roman" w:cs="Times New Roman"/>
          <w:sz w:val="28"/>
          <w:szCs w:val="28"/>
        </w:rPr>
        <w:t xml:space="preserve"> på arbetsmarknaden</w:t>
      </w:r>
      <w:r>
        <w:rPr>
          <w:rFonts w:eastAsia="Times New Roman" w:cs="Times New Roman"/>
          <w:sz w:val="28"/>
          <w:szCs w:val="28"/>
        </w:rPr>
        <w:t>.</w:t>
      </w:r>
    </w:p>
    <w:p w14:paraId="37002936" w14:textId="3AFE131D" w:rsidR="003B152D" w:rsidRDefault="00F051C1" w:rsidP="00551ECC">
      <w:pPr>
        <w:widowControl w:val="0"/>
        <w:autoSpaceDE w:val="0"/>
        <w:autoSpaceDN w:val="0"/>
        <w:spacing w:before="239" w:after="0" w:line="240" w:lineRule="auto"/>
        <w:ind w:right="586"/>
        <w:rPr>
          <w:rFonts w:eastAsia="Times New Roman" w:cs="Times New Roman"/>
          <w:sz w:val="28"/>
          <w:szCs w:val="28"/>
        </w:rPr>
      </w:pPr>
      <w:r w:rsidRPr="00F051C1">
        <w:rPr>
          <w:rFonts w:eastAsia="Times New Roman" w:cs="Times New Roman"/>
          <w:sz w:val="28"/>
          <w:szCs w:val="28"/>
        </w:rPr>
        <w:t xml:space="preserve">Premien finansierar </w:t>
      </w:r>
      <w:r w:rsidR="00BE2491">
        <w:rPr>
          <w:rFonts w:eastAsia="Times New Roman" w:cs="Times New Roman"/>
          <w:sz w:val="28"/>
          <w:szCs w:val="28"/>
        </w:rPr>
        <w:t>samtliga stöd och insatser enligt avtalet</w:t>
      </w:r>
      <w:r w:rsidRPr="00F051C1">
        <w:rPr>
          <w:rFonts w:eastAsia="Times New Roman" w:cs="Times New Roman"/>
          <w:sz w:val="28"/>
          <w:szCs w:val="28"/>
        </w:rPr>
        <w:t>.</w:t>
      </w:r>
    </w:p>
    <w:p w14:paraId="6A34DBCD" w14:textId="383EEDA4" w:rsidR="00F051C1" w:rsidRPr="004C2596" w:rsidRDefault="00F051C1" w:rsidP="00BB0E8B">
      <w:pPr>
        <w:pStyle w:val="Rubrik3"/>
        <w:spacing w:after="240"/>
        <w:rPr>
          <w:b/>
          <w:bCs w:val="0"/>
          <w:i w:val="0"/>
          <w:iCs/>
        </w:rPr>
      </w:pPr>
      <w:bookmarkStart w:id="52" w:name="_Toc97885194"/>
      <w:r w:rsidRPr="004C2596">
        <w:rPr>
          <w:b/>
          <w:bCs w:val="0"/>
          <w:i w:val="0"/>
          <w:iCs/>
        </w:rPr>
        <w:t xml:space="preserve">§ </w:t>
      </w:r>
      <w:r w:rsidR="002A3D8B" w:rsidRPr="004C2596">
        <w:rPr>
          <w:b/>
          <w:bCs w:val="0"/>
          <w:i w:val="0"/>
          <w:iCs/>
        </w:rPr>
        <w:t>2</w:t>
      </w:r>
      <w:r w:rsidR="00D52941" w:rsidRPr="004C2596">
        <w:rPr>
          <w:b/>
          <w:bCs w:val="0"/>
          <w:i w:val="0"/>
          <w:iCs/>
        </w:rPr>
        <w:t>1</w:t>
      </w:r>
      <w:r w:rsidR="004C2596" w:rsidRPr="004C2596">
        <w:rPr>
          <w:b/>
          <w:bCs w:val="0"/>
          <w:i w:val="0"/>
          <w:iCs/>
        </w:rPr>
        <w:t xml:space="preserve">   </w:t>
      </w:r>
      <w:r w:rsidRPr="004C2596">
        <w:rPr>
          <w:b/>
          <w:bCs w:val="0"/>
          <w:i w:val="0"/>
          <w:iCs/>
        </w:rPr>
        <w:t>Betalning av premie</w:t>
      </w:r>
      <w:bookmarkEnd w:id="52"/>
    </w:p>
    <w:p w14:paraId="550B1F81" w14:textId="5E8B8E3D" w:rsidR="003B152D" w:rsidRPr="003B152D" w:rsidRDefault="00F051C1" w:rsidP="003B152D">
      <w:pPr>
        <w:widowControl w:val="0"/>
        <w:autoSpaceDE w:val="0"/>
        <w:autoSpaceDN w:val="0"/>
        <w:spacing w:line="240" w:lineRule="auto"/>
        <w:ind w:right="108"/>
        <w:rPr>
          <w:rFonts w:eastAsia="Times New Roman" w:cs="Times New Roman"/>
          <w:sz w:val="28"/>
          <w:szCs w:val="28"/>
        </w:rPr>
      </w:pPr>
      <w:r w:rsidRPr="00F051C1">
        <w:rPr>
          <w:rFonts w:eastAsia="Times New Roman" w:cs="Times New Roman"/>
          <w:sz w:val="28"/>
          <w:szCs w:val="28"/>
        </w:rPr>
        <w:t xml:space="preserve">Premien enligt § </w:t>
      </w:r>
      <w:r w:rsidR="008C4396">
        <w:rPr>
          <w:rFonts w:eastAsia="Times New Roman" w:cs="Times New Roman"/>
          <w:sz w:val="28"/>
          <w:szCs w:val="28"/>
        </w:rPr>
        <w:t>20</w:t>
      </w:r>
      <w:r w:rsidRPr="00F051C1">
        <w:rPr>
          <w:rFonts w:eastAsia="Times New Roman" w:cs="Times New Roman"/>
          <w:sz w:val="28"/>
          <w:szCs w:val="28"/>
        </w:rPr>
        <w:t xml:space="preserve"> debiteras arbetsgivaren av Omställningsfonden </w:t>
      </w:r>
      <w:r w:rsidR="007C07CF">
        <w:rPr>
          <w:rFonts w:eastAsia="Times New Roman" w:cs="Times New Roman"/>
          <w:sz w:val="28"/>
          <w:szCs w:val="28"/>
        </w:rPr>
        <w:t>enligt fondens</w:t>
      </w:r>
      <w:r w:rsidRPr="00F051C1">
        <w:rPr>
          <w:rFonts w:eastAsia="Times New Roman" w:cs="Times New Roman"/>
          <w:sz w:val="28"/>
          <w:szCs w:val="28"/>
        </w:rPr>
        <w:t xml:space="preserve"> anvisningar.</w:t>
      </w:r>
    </w:p>
    <w:p w14:paraId="05377777" w14:textId="64FD93FD" w:rsidR="006E1F99" w:rsidRPr="004C2596" w:rsidRDefault="006E1F99" w:rsidP="00BB0E8B">
      <w:pPr>
        <w:pStyle w:val="Rubrik3"/>
        <w:spacing w:after="240"/>
        <w:rPr>
          <w:b/>
          <w:bCs w:val="0"/>
          <w:i w:val="0"/>
          <w:iCs/>
        </w:rPr>
      </w:pPr>
      <w:bookmarkStart w:id="53" w:name="_Toc97885195"/>
      <w:r w:rsidRPr="004C2596">
        <w:rPr>
          <w:b/>
          <w:bCs w:val="0"/>
          <w:i w:val="0"/>
          <w:iCs/>
        </w:rPr>
        <w:t>§</w:t>
      </w:r>
      <w:r w:rsidR="000A3F24" w:rsidRPr="004C2596">
        <w:rPr>
          <w:b/>
          <w:bCs w:val="0"/>
          <w:i w:val="0"/>
          <w:iCs/>
        </w:rPr>
        <w:t xml:space="preserve"> </w:t>
      </w:r>
      <w:r w:rsidR="007C07CF" w:rsidRPr="004C2596">
        <w:rPr>
          <w:b/>
          <w:bCs w:val="0"/>
          <w:i w:val="0"/>
          <w:iCs/>
        </w:rPr>
        <w:t>2</w:t>
      </w:r>
      <w:r w:rsidR="00BD25C7" w:rsidRPr="004C2596">
        <w:rPr>
          <w:b/>
          <w:bCs w:val="0"/>
          <w:i w:val="0"/>
          <w:iCs/>
        </w:rPr>
        <w:t>2</w:t>
      </w:r>
      <w:r w:rsidR="007C07CF" w:rsidRPr="004C2596">
        <w:rPr>
          <w:b/>
          <w:bCs w:val="0"/>
          <w:i w:val="0"/>
          <w:iCs/>
        </w:rPr>
        <w:t xml:space="preserve">  </w:t>
      </w:r>
      <w:r w:rsidR="002D2BC2" w:rsidRPr="004C2596">
        <w:rPr>
          <w:b/>
          <w:bCs w:val="0"/>
          <w:i w:val="0"/>
          <w:iCs/>
        </w:rPr>
        <w:t xml:space="preserve"> </w:t>
      </w:r>
      <w:r w:rsidRPr="004C2596">
        <w:rPr>
          <w:b/>
          <w:bCs w:val="0"/>
          <w:i w:val="0"/>
          <w:iCs/>
        </w:rPr>
        <w:t>Medel till förebyggande insatser</w:t>
      </w:r>
      <w:bookmarkEnd w:id="53"/>
      <w:r w:rsidRPr="004C2596">
        <w:rPr>
          <w:b/>
          <w:bCs w:val="0"/>
          <w:i w:val="0"/>
          <w:iCs/>
        </w:rPr>
        <w:t xml:space="preserve"> </w:t>
      </w:r>
    </w:p>
    <w:p w14:paraId="3BEEB732" w14:textId="293295AD" w:rsidR="006E1F99" w:rsidRPr="003B152D" w:rsidRDefault="006E1F99" w:rsidP="003B152D">
      <w:pPr>
        <w:widowControl w:val="0"/>
        <w:autoSpaceDE w:val="0"/>
        <w:autoSpaceDN w:val="0"/>
        <w:spacing w:line="240" w:lineRule="auto"/>
        <w:ind w:right="108"/>
        <w:rPr>
          <w:rFonts w:eastAsia="Times New Roman" w:cs="Times New Roman"/>
          <w:sz w:val="28"/>
          <w:szCs w:val="28"/>
        </w:rPr>
      </w:pPr>
      <w:r w:rsidRPr="003B152D">
        <w:rPr>
          <w:rFonts w:eastAsia="Times New Roman" w:cs="Times New Roman"/>
          <w:b/>
          <w:bCs/>
          <w:sz w:val="28"/>
          <w:szCs w:val="28"/>
        </w:rPr>
        <w:t>Mom. 1</w:t>
      </w:r>
      <w:r w:rsidRPr="003B152D">
        <w:rPr>
          <w:rFonts w:eastAsia="Times New Roman" w:cs="Times New Roman"/>
          <w:sz w:val="28"/>
          <w:szCs w:val="28"/>
        </w:rPr>
        <w:t xml:space="preserve"> </w:t>
      </w:r>
      <w:r w:rsidR="002D2BC2" w:rsidRPr="003B152D">
        <w:rPr>
          <w:rFonts w:eastAsia="Times New Roman" w:cs="Times New Roman"/>
          <w:sz w:val="28"/>
          <w:szCs w:val="28"/>
        </w:rPr>
        <w:t xml:space="preserve">  </w:t>
      </w:r>
      <w:r w:rsidRPr="003B152D">
        <w:rPr>
          <w:rFonts w:eastAsia="Times New Roman" w:cs="Times New Roman"/>
          <w:sz w:val="28"/>
          <w:szCs w:val="28"/>
        </w:rPr>
        <w:t xml:space="preserve">Medel till förebyggande insatser avsätts av Omställningsfonden inom ramen för avtalet. </w:t>
      </w:r>
    </w:p>
    <w:p w14:paraId="4FF6D504" w14:textId="06B67667" w:rsidR="006E1F99" w:rsidRPr="003B152D" w:rsidRDefault="006E1F99" w:rsidP="003B152D">
      <w:pPr>
        <w:widowControl w:val="0"/>
        <w:autoSpaceDE w:val="0"/>
        <w:autoSpaceDN w:val="0"/>
        <w:spacing w:line="240" w:lineRule="auto"/>
        <w:ind w:right="108"/>
        <w:rPr>
          <w:rFonts w:eastAsia="Times New Roman" w:cs="Times New Roman"/>
          <w:sz w:val="28"/>
          <w:szCs w:val="28"/>
        </w:rPr>
      </w:pPr>
      <w:r w:rsidRPr="003B152D">
        <w:rPr>
          <w:rFonts w:eastAsia="Times New Roman" w:cs="Times New Roman"/>
          <w:b/>
          <w:bCs/>
          <w:sz w:val="28"/>
          <w:szCs w:val="28"/>
        </w:rPr>
        <w:t>Mom. 2</w:t>
      </w:r>
      <w:r w:rsidRPr="003B152D">
        <w:rPr>
          <w:rFonts w:eastAsia="Times New Roman" w:cs="Times New Roman"/>
          <w:sz w:val="28"/>
          <w:szCs w:val="28"/>
        </w:rPr>
        <w:t xml:space="preserve"> </w:t>
      </w:r>
      <w:r w:rsidR="002D2BC2" w:rsidRPr="003B152D">
        <w:rPr>
          <w:rFonts w:eastAsia="Times New Roman" w:cs="Times New Roman"/>
          <w:sz w:val="28"/>
          <w:szCs w:val="28"/>
        </w:rPr>
        <w:t xml:space="preserve">  </w:t>
      </w:r>
      <w:r w:rsidRPr="003B152D">
        <w:rPr>
          <w:rFonts w:eastAsia="Times New Roman" w:cs="Times New Roman"/>
          <w:sz w:val="28"/>
          <w:szCs w:val="28"/>
        </w:rPr>
        <w:t xml:space="preserve">För kommuner och regioner gäller: Det exakta belopp som respektive arbetsgivare kan avropa för förebyggande insatser fastställs av styrelsen för kollektivavtalsstiftelsen Omställningsfonden enligt § </w:t>
      </w:r>
      <w:r w:rsidR="00815CBC" w:rsidRPr="003B152D">
        <w:rPr>
          <w:rFonts w:eastAsia="Times New Roman" w:cs="Times New Roman"/>
          <w:sz w:val="28"/>
          <w:szCs w:val="28"/>
        </w:rPr>
        <w:t>10</w:t>
      </w:r>
      <w:r w:rsidRPr="003B152D">
        <w:rPr>
          <w:rFonts w:eastAsia="Times New Roman" w:cs="Times New Roman"/>
          <w:sz w:val="28"/>
          <w:szCs w:val="28"/>
        </w:rPr>
        <w:t xml:space="preserve"> i stadgarna. </w:t>
      </w:r>
    </w:p>
    <w:p w14:paraId="4B56DF88" w14:textId="0D3EDAF7" w:rsidR="006E1F99" w:rsidRPr="003B152D" w:rsidRDefault="006E1F99" w:rsidP="003B152D">
      <w:pPr>
        <w:widowControl w:val="0"/>
        <w:autoSpaceDE w:val="0"/>
        <w:autoSpaceDN w:val="0"/>
        <w:spacing w:line="240" w:lineRule="auto"/>
        <w:ind w:right="108"/>
        <w:rPr>
          <w:rFonts w:eastAsia="Times New Roman" w:cs="Times New Roman"/>
          <w:sz w:val="28"/>
          <w:szCs w:val="28"/>
        </w:rPr>
      </w:pPr>
      <w:r w:rsidRPr="003B152D">
        <w:rPr>
          <w:rFonts w:eastAsia="Times New Roman" w:cs="Times New Roman"/>
          <w:b/>
          <w:bCs/>
          <w:sz w:val="28"/>
          <w:szCs w:val="28"/>
        </w:rPr>
        <w:t>Mom. 3</w:t>
      </w:r>
      <w:r w:rsidRPr="003B152D">
        <w:rPr>
          <w:rFonts w:eastAsia="Times New Roman" w:cs="Times New Roman"/>
          <w:sz w:val="28"/>
          <w:szCs w:val="28"/>
        </w:rPr>
        <w:t xml:space="preserve"> </w:t>
      </w:r>
      <w:r w:rsidR="002D2BC2" w:rsidRPr="003B152D">
        <w:rPr>
          <w:rFonts w:eastAsia="Times New Roman" w:cs="Times New Roman"/>
          <w:sz w:val="28"/>
          <w:szCs w:val="28"/>
        </w:rPr>
        <w:t xml:space="preserve">  </w:t>
      </w:r>
      <w:r w:rsidRPr="003B152D">
        <w:rPr>
          <w:rFonts w:eastAsia="Times New Roman" w:cs="Times New Roman"/>
          <w:sz w:val="28"/>
          <w:szCs w:val="28"/>
        </w:rPr>
        <w:t xml:space="preserve">För medlemmar i Sobona gäller: Arbetsgivare som är medlem i Sobona kan ansöka om projektmedel för förebyggande insatser. Den totala summan för projektmedlen fastställs av styrelsen för kollektivavtalsstiftelsen Omställningsfonden enligt § </w:t>
      </w:r>
      <w:r w:rsidR="00815CBC" w:rsidRPr="003B152D">
        <w:rPr>
          <w:rFonts w:eastAsia="Times New Roman" w:cs="Times New Roman"/>
          <w:sz w:val="28"/>
          <w:szCs w:val="28"/>
        </w:rPr>
        <w:t>10</w:t>
      </w:r>
      <w:r w:rsidRPr="003B152D">
        <w:rPr>
          <w:rFonts w:eastAsia="Times New Roman" w:cs="Times New Roman"/>
          <w:sz w:val="28"/>
          <w:szCs w:val="28"/>
        </w:rPr>
        <w:t xml:space="preserve"> i stadgarna. </w:t>
      </w:r>
    </w:p>
    <w:p w14:paraId="5ECA3F84" w14:textId="77777777" w:rsidR="006E1F99" w:rsidRPr="0068244F" w:rsidRDefault="006E1F99" w:rsidP="00201F41">
      <w:pPr>
        <w:pStyle w:val="AnmrkningRubrik"/>
      </w:pPr>
      <w:r w:rsidRPr="0068244F">
        <w:t xml:space="preserve">Anmärkning </w:t>
      </w:r>
    </w:p>
    <w:p w14:paraId="0FF3A65D" w14:textId="34B1FDDE" w:rsidR="00AB48E1" w:rsidRDefault="006E1F99" w:rsidP="00201F41">
      <w:pPr>
        <w:pStyle w:val="AnmrkningBrdtext"/>
      </w:pPr>
      <w:r w:rsidRPr="0068244F">
        <w:t xml:space="preserve">Arbetsgivare som ägs av en kommun eller region kan välja att tillsammans med sin ägare göra ett gemensamt avrop av medel enligt </w:t>
      </w:r>
      <w:r w:rsidR="00564762">
        <w:t>m</w:t>
      </w:r>
      <w:r w:rsidRPr="0068244F">
        <w:t xml:space="preserve">om. 2. </w:t>
      </w:r>
      <w:r w:rsidR="00AB48E1">
        <w:br w:type="page"/>
      </w:r>
    </w:p>
    <w:p w14:paraId="1CC63416" w14:textId="4E80694C" w:rsidR="633BF9A0" w:rsidRDefault="00E70A15" w:rsidP="00201F41">
      <w:pPr>
        <w:pStyle w:val="Rubrik2"/>
      </w:pPr>
      <w:bookmarkStart w:id="54" w:name="_Toc89272887"/>
      <w:bookmarkStart w:id="55" w:name="_Toc97885196"/>
      <w:r>
        <w:lastRenderedPageBreak/>
        <w:t>Kap</w:t>
      </w:r>
      <w:r w:rsidR="001C2F51">
        <w:t>.</w:t>
      </w:r>
      <w:r w:rsidR="00B44E3F">
        <w:t xml:space="preserve"> 6</w:t>
      </w:r>
      <w:r w:rsidR="002D2BC2">
        <w:t xml:space="preserve">   </w:t>
      </w:r>
      <w:r w:rsidR="2DCE16A9" w:rsidRPr="171858E7">
        <w:t>Tolkning och tillämpning</w:t>
      </w:r>
      <w:bookmarkEnd w:id="54"/>
      <w:bookmarkEnd w:id="55"/>
    </w:p>
    <w:p w14:paraId="36FBD4AE" w14:textId="3633F681" w:rsidR="2DCE16A9" w:rsidRPr="004C2596" w:rsidRDefault="2DCE16A9" w:rsidP="00B23C97">
      <w:pPr>
        <w:pStyle w:val="Rubrik3"/>
        <w:spacing w:after="240"/>
        <w:rPr>
          <w:b/>
          <w:bCs w:val="0"/>
          <w:i w:val="0"/>
          <w:iCs/>
        </w:rPr>
      </w:pPr>
      <w:bookmarkStart w:id="56" w:name="_Toc89272888"/>
      <w:bookmarkStart w:id="57" w:name="_Toc97885197"/>
      <w:r w:rsidRPr="004C2596">
        <w:rPr>
          <w:b/>
          <w:bCs w:val="0"/>
          <w:i w:val="0"/>
          <w:iCs/>
        </w:rPr>
        <w:t>§ 2</w:t>
      </w:r>
      <w:r w:rsidR="00BD25C7" w:rsidRPr="004C2596">
        <w:rPr>
          <w:b/>
          <w:bCs w:val="0"/>
          <w:i w:val="0"/>
          <w:iCs/>
        </w:rPr>
        <w:t>3</w:t>
      </w:r>
      <w:r w:rsidR="00E70A15" w:rsidRPr="004C2596">
        <w:rPr>
          <w:b/>
          <w:bCs w:val="0"/>
          <w:i w:val="0"/>
          <w:iCs/>
        </w:rPr>
        <w:t xml:space="preserve"> </w:t>
      </w:r>
      <w:r w:rsidR="002D2BC2" w:rsidRPr="004C2596">
        <w:rPr>
          <w:b/>
          <w:bCs w:val="0"/>
          <w:i w:val="0"/>
          <w:iCs/>
        </w:rPr>
        <w:t xml:space="preserve">  </w:t>
      </w:r>
      <w:r w:rsidRPr="004C2596">
        <w:rPr>
          <w:b/>
          <w:bCs w:val="0"/>
          <w:i w:val="0"/>
          <w:iCs/>
        </w:rPr>
        <w:t>Rådgivningsnämnd</w:t>
      </w:r>
      <w:bookmarkEnd w:id="56"/>
      <w:bookmarkEnd w:id="57"/>
    </w:p>
    <w:p w14:paraId="48B7D711" w14:textId="497DA4D4" w:rsidR="2DCE16A9" w:rsidRDefault="2DCE16A9" w:rsidP="00201F41">
      <w:pPr>
        <w:pStyle w:val="Brdtext"/>
        <w:spacing w:after="240"/>
      </w:pPr>
      <w:r w:rsidRPr="171858E7">
        <w:rPr>
          <w:b/>
          <w:bCs/>
        </w:rPr>
        <w:t>Mom. 1</w:t>
      </w:r>
      <w:r w:rsidR="00E70A15">
        <w:t xml:space="preserve"> </w:t>
      </w:r>
      <w:r w:rsidR="002D2BC2">
        <w:t xml:space="preserve">  </w:t>
      </w:r>
      <w:r w:rsidRPr="171858E7">
        <w:t xml:space="preserve">En rådgivningsnämnd ska finnas med uppgift att lämna utlåtande avseende tolkning och tillämpning av bestämmelserna om omställningsförmåner enligt § </w:t>
      </w:r>
      <w:r w:rsidR="00815CBC">
        <w:t>2</w:t>
      </w:r>
      <w:r w:rsidRPr="171858E7">
        <w:t xml:space="preserve">, § </w:t>
      </w:r>
      <w:r w:rsidR="00815CBC">
        <w:t>6</w:t>
      </w:r>
      <w:r w:rsidRPr="171858E7">
        <w:t>, §</w:t>
      </w:r>
      <w:r w:rsidR="00311654">
        <w:t>§ 7-10, §11 mom. 3, §12 samt</w:t>
      </w:r>
      <w:r w:rsidRPr="171858E7">
        <w:t xml:space="preserve"> §</w:t>
      </w:r>
      <w:r w:rsidR="00311654">
        <w:t>§</w:t>
      </w:r>
      <w:r w:rsidRPr="171858E7">
        <w:t xml:space="preserve"> 1</w:t>
      </w:r>
      <w:r w:rsidR="00311654">
        <w:t>3-</w:t>
      </w:r>
      <w:r w:rsidR="00D54562">
        <w:t xml:space="preserve">19 </w:t>
      </w:r>
      <w:r w:rsidRPr="171858E7">
        <w:t>på begäran av part.</w:t>
      </w:r>
    </w:p>
    <w:p w14:paraId="702EE403" w14:textId="1DFE65BF" w:rsidR="2DCE16A9" w:rsidRDefault="2DCE16A9" w:rsidP="00201F41">
      <w:pPr>
        <w:pStyle w:val="AnmrkningRubrik"/>
      </w:pPr>
      <w:r w:rsidRPr="171858E7">
        <w:t>Anmärkningar</w:t>
      </w:r>
    </w:p>
    <w:p w14:paraId="3FD12EB8" w14:textId="3331BD65" w:rsidR="2DCE16A9" w:rsidRDefault="002D2BC2" w:rsidP="003D4AD1">
      <w:pPr>
        <w:pStyle w:val="AnmrkningBrdtext"/>
        <w:ind w:left="924" w:hanging="357"/>
      </w:pPr>
      <w:r w:rsidRPr="00201F41">
        <w:rPr>
          <w:b/>
          <w:bCs/>
        </w:rPr>
        <w:t>1.</w:t>
      </w:r>
      <w:r>
        <w:tab/>
      </w:r>
      <w:r w:rsidR="2DCE16A9" w:rsidRPr="171858E7">
        <w:rPr>
          <w:lang w:eastAsia="sv-SE"/>
        </w:rPr>
        <w:t>Rådgivningsnämnden är även rådgivningsnämnd för KOM-KL och AGF-KL.</w:t>
      </w:r>
    </w:p>
    <w:p w14:paraId="44462F4A" w14:textId="614C6406" w:rsidR="2DCE16A9" w:rsidRDefault="002D2BC2" w:rsidP="003D4AD1">
      <w:pPr>
        <w:pStyle w:val="AnmrkningBrdtext"/>
        <w:ind w:left="924" w:hanging="357"/>
      </w:pPr>
      <w:r w:rsidRPr="00201F41">
        <w:rPr>
          <w:b/>
          <w:bCs/>
        </w:rPr>
        <w:t>2.</w:t>
      </w:r>
      <w:r w:rsidR="003D4AD1">
        <w:tab/>
      </w:r>
      <w:r w:rsidR="2DCE16A9" w:rsidRPr="171858E7">
        <w:t>Rådgivningsnämndens kansli finns hos Omställningsfonden.</w:t>
      </w:r>
    </w:p>
    <w:p w14:paraId="02D88919" w14:textId="7C133A8E" w:rsidR="2DCE16A9" w:rsidRDefault="2DCE16A9" w:rsidP="00201F41">
      <w:pPr>
        <w:pStyle w:val="Brdtext"/>
        <w:spacing w:after="240"/>
      </w:pPr>
      <w:r w:rsidRPr="171858E7">
        <w:rPr>
          <w:b/>
          <w:bCs/>
        </w:rPr>
        <w:t>Mom.</w:t>
      </w:r>
      <w:r w:rsidR="002D2BC2">
        <w:rPr>
          <w:b/>
          <w:bCs/>
        </w:rPr>
        <w:t xml:space="preserve"> </w:t>
      </w:r>
      <w:r w:rsidRPr="171858E7">
        <w:rPr>
          <w:b/>
          <w:bCs/>
        </w:rPr>
        <w:t xml:space="preserve"> 2</w:t>
      </w:r>
      <w:r w:rsidR="00E70A15">
        <w:t xml:space="preserve"> </w:t>
      </w:r>
      <w:r w:rsidR="0020072B">
        <w:t xml:space="preserve"> </w:t>
      </w:r>
      <w:r w:rsidR="00FB5022">
        <w:t xml:space="preserve"> </w:t>
      </w:r>
      <w:r w:rsidRPr="171858E7">
        <w:t>Rådgivningsnämnden består av sex ledamöter. Av dessa utser Sveriges Kommuner och Regioner två ledamöter, Sobona – Kommunala företagens arbetsgivarorganisation en ledamot, Svenska Kommunalarbetare</w:t>
      </w:r>
      <w:r w:rsidR="00F23C34">
        <w:t>-</w:t>
      </w:r>
      <w:r w:rsidRPr="171858E7">
        <w:t xml:space="preserve">förbundet en ledamot, OFRs </w:t>
      </w:r>
      <w:proofErr w:type="spellStart"/>
      <w:r w:rsidRPr="171858E7">
        <w:t>förbundsområden</w:t>
      </w:r>
      <w:proofErr w:type="spellEnd"/>
      <w:r w:rsidRPr="171858E7">
        <w:t xml:space="preserve"> utser gemensamt en ledamot, samt AkademikerAlliansen och till AkademikerAlliansen anslutna riksorganisationer en ledamot. För varje ledamot utses en ersättare i samma ordning. Nämnden utser inom sig en ordförande för ett kalenderår i taget.</w:t>
      </w:r>
    </w:p>
    <w:p w14:paraId="2CE2C0DD" w14:textId="7CEA323E" w:rsidR="00FB5022" w:rsidRDefault="2DCE16A9" w:rsidP="00201F41">
      <w:pPr>
        <w:pStyle w:val="Brdtext"/>
        <w:spacing w:after="240"/>
      </w:pPr>
      <w:r w:rsidRPr="171858E7">
        <w:rPr>
          <w:b/>
          <w:bCs/>
        </w:rPr>
        <w:t>Mom. 3</w:t>
      </w:r>
      <w:r w:rsidR="00E70A15">
        <w:t xml:space="preserve"> </w:t>
      </w:r>
      <w:r w:rsidR="002D2BC2">
        <w:t xml:space="preserve">  </w:t>
      </w:r>
      <w:r w:rsidRPr="171858E7">
        <w:t xml:space="preserve">Rådgivningsnämnden lämnar utlåtande endast om antalet närvarande ledamöter och ersättare för frånvarande ledamöter är minst fyra och dessa är överens om utlåtandet. </w:t>
      </w:r>
    </w:p>
    <w:p w14:paraId="5248ADA8" w14:textId="56906213" w:rsidR="2DCE16A9" w:rsidRDefault="00E70A15" w:rsidP="00201F41">
      <w:pPr>
        <w:pStyle w:val="Rubrik2"/>
      </w:pPr>
      <w:bookmarkStart w:id="58" w:name="_Toc89272889"/>
      <w:bookmarkStart w:id="59" w:name="_Toc97885198"/>
      <w:r>
        <w:t>Kap</w:t>
      </w:r>
      <w:r w:rsidR="001C2F51">
        <w:t>.</w:t>
      </w:r>
      <w:r w:rsidR="00B44E3F">
        <w:t xml:space="preserve"> 7</w:t>
      </w:r>
      <w:r w:rsidR="002D2BC2">
        <w:t xml:space="preserve">  </w:t>
      </w:r>
      <w:r>
        <w:t xml:space="preserve"> </w:t>
      </w:r>
      <w:r w:rsidR="2DCE16A9" w:rsidRPr="171858E7">
        <w:t>Tvister</w:t>
      </w:r>
      <w:bookmarkEnd w:id="58"/>
      <w:bookmarkEnd w:id="59"/>
    </w:p>
    <w:p w14:paraId="47AA370A" w14:textId="4602C1C9" w:rsidR="2DCE16A9" w:rsidRPr="004C2596" w:rsidRDefault="2DCE16A9" w:rsidP="003D4AD1">
      <w:pPr>
        <w:pStyle w:val="Rubrik3"/>
        <w:spacing w:after="240"/>
        <w:rPr>
          <w:b/>
          <w:bCs w:val="0"/>
          <w:i w:val="0"/>
          <w:iCs/>
        </w:rPr>
      </w:pPr>
      <w:bookmarkStart w:id="60" w:name="_Toc89272890"/>
      <w:bookmarkStart w:id="61" w:name="_Toc97885199"/>
      <w:r w:rsidRPr="004C2596">
        <w:rPr>
          <w:b/>
          <w:bCs w:val="0"/>
          <w:i w:val="0"/>
          <w:iCs/>
        </w:rPr>
        <w:t>§ 2</w:t>
      </w:r>
      <w:r w:rsidR="00BD25C7" w:rsidRPr="004C2596">
        <w:rPr>
          <w:b/>
          <w:bCs w:val="0"/>
          <w:i w:val="0"/>
          <w:iCs/>
        </w:rPr>
        <w:t>4</w:t>
      </w:r>
      <w:r w:rsidR="00E70A15" w:rsidRPr="004C2596">
        <w:rPr>
          <w:b/>
          <w:bCs w:val="0"/>
          <w:i w:val="0"/>
          <w:iCs/>
        </w:rPr>
        <w:t xml:space="preserve"> </w:t>
      </w:r>
      <w:r w:rsidR="002D2BC2" w:rsidRPr="004C2596">
        <w:rPr>
          <w:b/>
          <w:bCs w:val="0"/>
          <w:i w:val="0"/>
          <w:iCs/>
        </w:rPr>
        <w:t xml:space="preserve">  </w:t>
      </w:r>
      <w:r w:rsidRPr="004C2596">
        <w:rPr>
          <w:b/>
          <w:bCs w:val="0"/>
          <w:i w:val="0"/>
          <w:iCs/>
        </w:rPr>
        <w:t>Handläggning av tvister</w:t>
      </w:r>
      <w:bookmarkEnd w:id="60"/>
      <w:bookmarkEnd w:id="61"/>
    </w:p>
    <w:p w14:paraId="55ED7064" w14:textId="6E2BAF39" w:rsidR="2DCE16A9" w:rsidRDefault="2DCE16A9" w:rsidP="00201F41">
      <w:pPr>
        <w:pStyle w:val="Brdtext"/>
        <w:spacing w:after="240"/>
      </w:pPr>
      <w:r w:rsidRPr="171858E7">
        <w:rPr>
          <w:b/>
          <w:bCs/>
        </w:rPr>
        <w:t>Mom. 1</w:t>
      </w:r>
      <w:r w:rsidR="00E70A15">
        <w:t xml:space="preserve"> </w:t>
      </w:r>
      <w:r w:rsidR="002D2BC2">
        <w:t xml:space="preserve">  </w:t>
      </w:r>
      <w:r w:rsidRPr="171858E7">
        <w:t xml:space="preserve">Tvister om tolkning och tillämpning av bestämmelserna om omställningsförmåner enligt </w:t>
      </w:r>
      <w:r w:rsidR="00311654" w:rsidRPr="171858E7">
        <w:t xml:space="preserve">§ </w:t>
      </w:r>
      <w:r w:rsidR="00311654">
        <w:t>2</w:t>
      </w:r>
      <w:r w:rsidR="00311654" w:rsidRPr="171858E7">
        <w:t xml:space="preserve">, § </w:t>
      </w:r>
      <w:r w:rsidR="00311654">
        <w:t>6</w:t>
      </w:r>
      <w:r w:rsidR="00311654" w:rsidRPr="171858E7">
        <w:t>, §</w:t>
      </w:r>
      <w:r w:rsidR="00311654">
        <w:t>§ 7-10, §11 mom. 3, §12</w:t>
      </w:r>
      <w:r w:rsidR="00311654" w:rsidRPr="171858E7">
        <w:t>,</w:t>
      </w:r>
      <w:r w:rsidR="00311654">
        <w:t xml:space="preserve"> samt</w:t>
      </w:r>
      <w:r w:rsidR="00311654" w:rsidRPr="171858E7">
        <w:t xml:space="preserve"> §</w:t>
      </w:r>
      <w:r w:rsidR="00311654">
        <w:t>§</w:t>
      </w:r>
      <w:r w:rsidR="00311654" w:rsidRPr="171858E7">
        <w:t xml:space="preserve"> 1</w:t>
      </w:r>
      <w:r w:rsidR="00311654">
        <w:t>3-</w:t>
      </w:r>
      <w:r w:rsidR="00D54562">
        <w:t xml:space="preserve">19 </w:t>
      </w:r>
      <w:r w:rsidRPr="171858E7">
        <w:t xml:space="preserve">handläggs, med de undantag som framgår av mom. 2 nedan, i den ordning som föreskrivs i KHA respektive </w:t>
      </w:r>
      <w:proofErr w:type="spellStart"/>
      <w:r w:rsidRPr="171858E7">
        <w:t>Sobonas</w:t>
      </w:r>
      <w:proofErr w:type="spellEnd"/>
      <w:r w:rsidRPr="171858E7">
        <w:t xml:space="preserve"> förhandlingsordningsavtal. För sådan tvist gäller inte 35 § MBL.</w:t>
      </w:r>
    </w:p>
    <w:p w14:paraId="50FF435D" w14:textId="6838927B" w:rsidR="2DCE16A9" w:rsidRDefault="2DCE16A9" w:rsidP="00201F41">
      <w:pPr>
        <w:pStyle w:val="Brdtext"/>
        <w:spacing w:after="240"/>
      </w:pPr>
      <w:r w:rsidRPr="171858E7">
        <w:rPr>
          <w:b/>
          <w:bCs/>
        </w:rPr>
        <w:t>Mom. 2</w:t>
      </w:r>
      <w:r w:rsidR="00E70A15">
        <w:t xml:space="preserve"> </w:t>
      </w:r>
      <w:r w:rsidR="002D2BC2">
        <w:t xml:space="preserve">  </w:t>
      </w:r>
      <w:r w:rsidRPr="171858E7">
        <w:t>Önskar en part att fullfölja tvisten efter det att förhandlingsskyldig</w:t>
      </w:r>
      <w:r w:rsidR="003D4AD1">
        <w:t>-</w:t>
      </w:r>
      <w:proofErr w:type="spellStart"/>
      <w:r w:rsidRPr="171858E7">
        <w:t>heten</w:t>
      </w:r>
      <w:proofErr w:type="spellEnd"/>
      <w:r w:rsidRPr="171858E7">
        <w:t xml:space="preserve"> är fullgjord gäller följande.</w:t>
      </w:r>
    </w:p>
    <w:p w14:paraId="563FE080" w14:textId="30E5DE6A" w:rsidR="2DCE16A9" w:rsidRDefault="2DCE16A9" w:rsidP="00201F41">
      <w:pPr>
        <w:pStyle w:val="Brdtext"/>
        <w:spacing w:after="240"/>
      </w:pPr>
      <w:r w:rsidRPr="171858E7">
        <w:t>Parten ska, inom fyra månader räknat från den dag förhandlingen avslutats, lämna tvisten till skiljenämnden som anges i § 2</w:t>
      </w:r>
      <w:r w:rsidR="00162DD0">
        <w:t>5</w:t>
      </w:r>
      <w:r w:rsidRPr="171858E7">
        <w:t xml:space="preserve"> för slutligt avgörande. En part som inte fullföljer tvisten inom föreskriven tid förlorar sådan rätt. Om parten begär det ska tvisten i stället handläggas enligt lag om rättegång i arbetstvister (LRA).</w:t>
      </w:r>
    </w:p>
    <w:p w14:paraId="1A6C7BE0" w14:textId="3EAA307F" w:rsidR="2DCE16A9" w:rsidRPr="004C2596" w:rsidRDefault="2DCE16A9" w:rsidP="00B23C97">
      <w:pPr>
        <w:pStyle w:val="Rubrik3"/>
        <w:spacing w:after="240"/>
        <w:rPr>
          <w:b/>
          <w:bCs w:val="0"/>
          <w:i w:val="0"/>
          <w:iCs/>
        </w:rPr>
      </w:pPr>
      <w:bookmarkStart w:id="62" w:name="_Toc89272891"/>
      <w:bookmarkStart w:id="63" w:name="_Toc97885200"/>
      <w:r w:rsidRPr="004C2596">
        <w:rPr>
          <w:b/>
          <w:bCs w:val="0"/>
          <w:i w:val="0"/>
          <w:iCs/>
        </w:rPr>
        <w:lastRenderedPageBreak/>
        <w:t>§ 2</w:t>
      </w:r>
      <w:r w:rsidR="00BD25C7" w:rsidRPr="004C2596">
        <w:rPr>
          <w:b/>
          <w:bCs w:val="0"/>
          <w:i w:val="0"/>
          <w:iCs/>
        </w:rPr>
        <w:t>5</w:t>
      </w:r>
      <w:r w:rsidR="00E70A15" w:rsidRPr="004C2596">
        <w:rPr>
          <w:b/>
          <w:bCs w:val="0"/>
          <w:i w:val="0"/>
          <w:iCs/>
        </w:rPr>
        <w:t xml:space="preserve"> </w:t>
      </w:r>
      <w:r w:rsidR="002D2BC2" w:rsidRPr="004C2596">
        <w:rPr>
          <w:b/>
          <w:bCs w:val="0"/>
          <w:i w:val="0"/>
          <w:iCs/>
        </w:rPr>
        <w:t xml:space="preserve">  </w:t>
      </w:r>
      <w:r w:rsidRPr="004C2596">
        <w:rPr>
          <w:b/>
          <w:bCs w:val="0"/>
          <w:i w:val="0"/>
          <w:iCs/>
        </w:rPr>
        <w:t>Skiljenämnd</w:t>
      </w:r>
      <w:bookmarkEnd w:id="62"/>
      <w:bookmarkEnd w:id="63"/>
    </w:p>
    <w:p w14:paraId="5D169C80" w14:textId="70A086DC" w:rsidR="2DCE16A9" w:rsidRDefault="2DCE16A9" w:rsidP="00201F41">
      <w:pPr>
        <w:pStyle w:val="Brdtext"/>
        <w:spacing w:after="240"/>
      </w:pPr>
      <w:r w:rsidRPr="171858E7">
        <w:rPr>
          <w:b/>
          <w:bCs/>
        </w:rPr>
        <w:t>Mom. 1</w:t>
      </w:r>
      <w:r w:rsidR="00E70A15">
        <w:t xml:space="preserve"> </w:t>
      </w:r>
      <w:r w:rsidR="002D2BC2">
        <w:t xml:space="preserve">  </w:t>
      </w:r>
      <w:r w:rsidRPr="171858E7">
        <w:t>Skiljenämnden består av sju ledamöter, varav en ledamot också är ordförande. Sex ledamöter och ersättare för dessa utses i samma ordning som gäller för rådgivningsnämnden enligt § 2</w:t>
      </w:r>
      <w:r w:rsidR="00162DD0">
        <w:t>3</w:t>
      </w:r>
      <w:r w:rsidRPr="171858E7">
        <w:t xml:space="preserve"> mom. 2. Ordföranden och ersättare utses gemensamt av de organisationer som utsett de övriga ledamöterna.</w:t>
      </w:r>
    </w:p>
    <w:p w14:paraId="30E91141" w14:textId="78C71863" w:rsidR="2DCE16A9" w:rsidRDefault="2DCE16A9" w:rsidP="00201F41">
      <w:pPr>
        <w:pStyle w:val="AnmrkningRubrik"/>
      </w:pPr>
      <w:r w:rsidRPr="171858E7">
        <w:t>Anmärkningar</w:t>
      </w:r>
    </w:p>
    <w:p w14:paraId="2BF95B14" w14:textId="3AF790F2" w:rsidR="2DCE16A9" w:rsidRDefault="2DCE16A9" w:rsidP="003D4AD1">
      <w:pPr>
        <w:pStyle w:val="AnmrkningBrdtext"/>
        <w:ind w:left="924" w:hanging="357"/>
      </w:pPr>
      <w:r w:rsidRPr="171858E7">
        <w:rPr>
          <w:b/>
          <w:bCs/>
        </w:rPr>
        <w:t>1.</w:t>
      </w:r>
      <w:r w:rsidR="007E0A29">
        <w:tab/>
      </w:r>
      <w:r w:rsidRPr="171858E7">
        <w:t>Skiljenämnden är även skiljenämnd för KOM-KL och AGF-KL.</w:t>
      </w:r>
    </w:p>
    <w:p w14:paraId="46A85686" w14:textId="756146BB" w:rsidR="2DCE16A9" w:rsidRDefault="2DCE16A9" w:rsidP="003D4AD1">
      <w:pPr>
        <w:pStyle w:val="AnmrkningBrdtext"/>
        <w:ind w:left="924" w:hanging="357"/>
      </w:pPr>
      <w:r w:rsidRPr="171858E7">
        <w:rPr>
          <w:b/>
          <w:bCs/>
        </w:rPr>
        <w:t>2.</w:t>
      </w:r>
      <w:r w:rsidR="007E0A29">
        <w:tab/>
      </w:r>
      <w:r w:rsidRPr="171858E7">
        <w:t>Skiljenämndens kansli finns hos Sveriges Kommuner och Regioner</w:t>
      </w:r>
      <w:r w:rsidR="00FB5022">
        <w:t>.</w:t>
      </w:r>
    </w:p>
    <w:p w14:paraId="4D5DE936" w14:textId="43BA8C78" w:rsidR="2DCE16A9" w:rsidRDefault="2DCE16A9" w:rsidP="00201F41">
      <w:pPr>
        <w:pStyle w:val="Brdtext"/>
        <w:spacing w:after="240"/>
      </w:pPr>
      <w:r w:rsidRPr="171858E7">
        <w:rPr>
          <w:b/>
          <w:bCs/>
        </w:rPr>
        <w:t>Mom. 2</w:t>
      </w:r>
      <w:r w:rsidR="007E0A29">
        <w:rPr>
          <w:b/>
          <w:bCs/>
        </w:rPr>
        <w:t xml:space="preserve">  </w:t>
      </w:r>
      <w:r w:rsidR="00E70A15" w:rsidRPr="003D4AD1">
        <w:rPr>
          <w:b/>
          <w:bCs/>
        </w:rPr>
        <w:t xml:space="preserve"> </w:t>
      </w:r>
      <w:r w:rsidRPr="171858E7">
        <w:t>Före avgörandet i skiljenämnden ska tvistefrågan ha behandlats i rådgivningsnämnden. Motsvarande bör också gälla inför domstolsbehandling.</w:t>
      </w:r>
    </w:p>
    <w:p w14:paraId="2EC28D89" w14:textId="77777777" w:rsidR="00777EFE" w:rsidRDefault="2DCE16A9" w:rsidP="00201F41">
      <w:pPr>
        <w:pStyle w:val="Brdtext"/>
        <w:spacing w:after="240"/>
        <w:sectPr w:rsidR="00777EFE" w:rsidSect="00DD4546">
          <w:pgSz w:w="11906" w:h="16838"/>
          <w:pgMar w:top="1418" w:right="1418" w:bottom="1418" w:left="1418" w:header="709" w:footer="709" w:gutter="0"/>
          <w:pgNumType w:start="7"/>
          <w:cols w:space="708"/>
          <w:titlePg/>
          <w:docGrid w:linePitch="360"/>
        </w:sectPr>
      </w:pPr>
      <w:r w:rsidRPr="171858E7">
        <w:rPr>
          <w:b/>
          <w:bCs/>
        </w:rPr>
        <w:t>Mom. 3</w:t>
      </w:r>
      <w:r w:rsidR="00E70A15">
        <w:t xml:space="preserve"> </w:t>
      </w:r>
      <w:r w:rsidR="007E0A29">
        <w:t xml:space="preserve">  </w:t>
      </w:r>
      <w:r w:rsidRPr="171858E7">
        <w:t xml:space="preserve">De centrala parterna i KOM-KR svarar var och en för sina kostnader som följer av skiljenämndsförfarandet. Kostnaden för ordförandens medverkan delas lika mellan arbetsgivar- och arbetstagarsidan. </w:t>
      </w:r>
    </w:p>
    <w:tbl>
      <w:tblPr>
        <w:tblpPr w:leftFromText="141" w:rightFromText="141" w:vertAnchor="page" w:tblpYSpec="top"/>
        <w:tblOverlap w:val="never"/>
        <w:tblW w:w="9282" w:type="dxa"/>
        <w:tblLayout w:type="fixed"/>
        <w:tblCellMar>
          <w:left w:w="0" w:type="dxa"/>
          <w:right w:w="0" w:type="dxa"/>
        </w:tblCellMar>
        <w:tblLook w:val="0000" w:firstRow="0" w:lastRow="0" w:firstColumn="0" w:lastColumn="0" w:noHBand="0" w:noVBand="0"/>
      </w:tblPr>
      <w:tblGrid>
        <w:gridCol w:w="9282"/>
      </w:tblGrid>
      <w:tr w:rsidR="00777EFE" w:rsidRPr="00777EFE" w14:paraId="7BBD37A0" w14:textId="77777777" w:rsidTr="00E07945">
        <w:trPr>
          <w:trHeight w:val="1134"/>
        </w:trPr>
        <w:tc>
          <w:tcPr>
            <w:tcW w:w="9282" w:type="dxa"/>
          </w:tcPr>
          <w:p w14:paraId="158B1B81" w14:textId="77777777" w:rsidR="00777EFE" w:rsidRPr="00777EFE" w:rsidRDefault="00777EFE" w:rsidP="00777EFE">
            <w:pPr>
              <w:spacing w:line="240" w:lineRule="auto"/>
              <w:jc w:val="right"/>
              <w:rPr>
                <w:rFonts w:eastAsia="Calibri" w:cs="Times New Roman"/>
                <w:sz w:val="28"/>
                <w:szCs w:val="20"/>
                <w:lang w:eastAsia="sv-SE"/>
              </w:rPr>
            </w:pPr>
          </w:p>
          <w:p w14:paraId="14AAE91A" w14:textId="77777777" w:rsidR="00777EFE" w:rsidRPr="00777EFE" w:rsidRDefault="00777EFE" w:rsidP="00777EFE">
            <w:pPr>
              <w:spacing w:line="240" w:lineRule="auto"/>
              <w:jc w:val="right"/>
              <w:rPr>
                <w:rFonts w:eastAsia="Calibri" w:cs="Times New Roman"/>
                <w:sz w:val="28"/>
                <w:szCs w:val="20"/>
                <w:lang w:eastAsia="sv-SE"/>
              </w:rPr>
            </w:pPr>
            <w:r w:rsidRPr="00777EFE">
              <w:rPr>
                <w:rFonts w:eastAsia="Calibri" w:cs="Times New Roman"/>
                <w:sz w:val="28"/>
                <w:szCs w:val="20"/>
                <w:lang w:eastAsia="sv-SE"/>
              </w:rPr>
              <w:t>Bilaga 2</w:t>
            </w:r>
            <w:r w:rsidRPr="00777EFE">
              <w:rPr>
                <w:rFonts w:eastAsia="Calibri" w:cs="Times New Roman"/>
                <w:sz w:val="28"/>
                <w:szCs w:val="20"/>
                <w:lang w:eastAsia="sv-SE"/>
              </w:rPr>
              <w:br/>
              <w:t>till KOM-KR</w:t>
            </w:r>
          </w:p>
        </w:tc>
      </w:tr>
    </w:tbl>
    <w:p w14:paraId="5F510F17" w14:textId="4C730521" w:rsidR="00777EFE" w:rsidRPr="00777EFE" w:rsidRDefault="00777EFE" w:rsidP="00777EFE">
      <w:pPr>
        <w:keepNext/>
        <w:keepLines/>
        <w:spacing w:before="480" w:line="240" w:lineRule="auto"/>
        <w:ind w:right="-382"/>
        <w:outlineLvl w:val="0"/>
        <w:rPr>
          <w:rFonts w:eastAsia="Times New Roman" w:cs="Times New Roman"/>
          <w:b/>
          <w:color w:val="FFFFFF" w:themeColor="background1"/>
          <w:sz w:val="12"/>
          <w:szCs w:val="4"/>
        </w:rPr>
      </w:pPr>
      <w:bookmarkStart w:id="64" w:name="_Toc97885201"/>
      <w:r w:rsidRPr="00777EFE">
        <w:rPr>
          <w:rFonts w:eastAsia="Times New Roman" w:cs="Times New Roman"/>
          <w:b/>
          <w:sz w:val="48"/>
          <w:szCs w:val="32"/>
        </w:rPr>
        <w:t>Centrala</w:t>
      </w:r>
      <w:r w:rsidRPr="00777EFE">
        <w:rPr>
          <w:rFonts w:eastAsia="Times New Roman" w:cs="Times New Roman"/>
          <w:b/>
          <w:spacing w:val="-1"/>
          <w:sz w:val="48"/>
          <w:szCs w:val="32"/>
        </w:rPr>
        <w:t xml:space="preserve"> </w:t>
      </w:r>
      <w:r w:rsidRPr="00777EFE">
        <w:rPr>
          <w:rFonts w:eastAsia="Times New Roman" w:cs="Times New Roman"/>
          <w:b/>
          <w:sz w:val="48"/>
          <w:szCs w:val="32"/>
        </w:rPr>
        <w:t>och lokala</w:t>
      </w:r>
      <w:r w:rsidRPr="00777EFE">
        <w:rPr>
          <w:rFonts w:eastAsia="Times New Roman" w:cs="Times New Roman"/>
          <w:b/>
          <w:spacing w:val="-1"/>
          <w:sz w:val="48"/>
          <w:szCs w:val="32"/>
        </w:rPr>
        <w:t xml:space="preserve"> p</w:t>
      </w:r>
      <w:r w:rsidRPr="00777EFE">
        <w:rPr>
          <w:rFonts w:eastAsia="Times New Roman" w:cs="Times New Roman"/>
          <w:b/>
          <w:sz w:val="48"/>
          <w:szCs w:val="32"/>
        </w:rPr>
        <w:t>rotokollsanteckningar</w:t>
      </w:r>
      <w:r w:rsidR="00DD4546" w:rsidRPr="00DD4546">
        <w:rPr>
          <w:rFonts w:eastAsia="Times New Roman" w:cs="Times New Roman"/>
          <w:b/>
          <w:color w:val="FFFFFF" w:themeColor="background1"/>
          <w:sz w:val="12"/>
          <w:szCs w:val="4"/>
        </w:rPr>
        <w:t>, bilaga 2</w:t>
      </w:r>
      <w:bookmarkEnd w:id="64"/>
    </w:p>
    <w:p w14:paraId="43BCD11A" w14:textId="77777777" w:rsidR="00777EFE" w:rsidRPr="00777EFE" w:rsidRDefault="00777EFE" w:rsidP="00777EFE">
      <w:pPr>
        <w:spacing w:line="240" w:lineRule="auto"/>
        <w:rPr>
          <w:rFonts w:eastAsia="Calibri" w:cs="Times New Roman"/>
          <w:sz w:val="28"/>
        </w:rPr>
      </w:pPr>
      <w:r w:rsidRPr="00777EFE">
        <w:rPr>
          <w:rFonts w:eastAsia="Calibri" w:cs="Times New Roman"/>
          <w:b/>
          <w:bCs/>
          <w:sz w:val="28"/>
        </w:rPr>
        <w:t>1.</w:t>
      </w:r>
      <w:r w:rsidRPr="00777EFE">
        <w:rPr>
          <w:rFonts w:eastAsia="Calibri" w:cs="Times New Roman"/>
          <w:sz w:val="28"/>
        </w:rPr>
        <w:t xml:space="preserve">   Detta avtal gäller för arbetstagare som uppfyller kvalifikationsvillkoren </w:t>
      </w:r>
      <w:r w:rsidRPr="00777EFE">
        <w:rPr>
          <w:rFonts w:eastAsia="Calibri" w:cs="Times New Roman"/>
          <w:spacing w:val="-68"/>
          <w:sz w:val="28"/>
        </w:rPr>
        <w:t xml:space="preserve"> </w:t>
      </w:r>
      <w:r w:rsidRPr="00777EFE">
        <w:rPr>
          <w:rFonts w:eastAsia="Calibri" w:cs="Times New Roman"/>
          <w:sz w:val="28"/>
        </w:rPr>
        <w:t>för</w:t>
      </w:r>
      <w:r w:rsidRPr="00777EFE">
        <w:rPr>
          <w:rFonts w:eastAsia="Calibri" w:cs="Times New Roman"/>
          <w:spacing w:val="-1"/>
          <w:sz w:val="28"/>
        </w:rPr>
        <w:t xml:space="preserve"> </w:t>
      </w:r>
      <w:r w:rsidRPr="00777EFE">
        <w:rPr>
          <w:rFonts w:eastAsia="Calibri" w:cs="Times New Roman"/>
          <w:sz w:val="28"/>
        </w:rPr>
        <w:t>KOM-KR 1 oktober 2022 eller senare.</w:t>
      </w:r>
    </w:p>
    <w:p w14:paraId="3DAEB3ED" w14:textId="487774DC" w:rsidR="00777EFE" w:rsidRPr="00777EFE" w:rsidRDefault="00777EFE" w:rsidP="00777EFE">
      <w:pPr>
        <w:spacing w:line="240" w:lineRule="auto"/>
        <w:rPr>
          <w:rFonts w:eastAsia="Calibri" w:cs="Times New Roman"/>
          <w:sz w:val="28"/>
        </w:rPr>
      </w:pPr>
      <w:r w:rsidRPr="00777EFE">
        <w:rPr>
          <w:rFonts w:eastAsia="Calibri" w:cs="Times New Roman"/>
          <w:sz w:val="28"/>
        </w:rPr>
        <w:t xml:space="preserve">För arbetstagare som kvalificerat sig för eller får omställningsförmåner före den 1 oktober 2022 gäller KOM-KR Överenskommelse om </w:t>
      </w:r>
      <w:r w:rsidR="000E666A">
        <w:rPr>
          <w:rFonts w:eastAsia="Calibri" w:cs="Times New Roman"/>
          <w:sz w:val="28"/>
        </w:rPr>
        <w:t>K</w:t>
      </w:r>
      <w:r w:rsidRPr="00777EFE">
        <w:rPr>
          <w:rFonts w:eastAsia="Calibri" w:cs="Times New Roman"/>
          <w:sz w:val="28"/>
        </w:rPr>
        <w:t>ompetens- och omställningsavtal i lydelse 2020-05-01.</w:t>
      </w:r>
    </w:p>
    <w:p w14:paraId="723970FF" w14:textId="77777777" w:rsidR="00777EFE" w:rsidRPr="00777EFE" w:rsidRDefault="00777EFE" w:rsidP="00777EFE">
      <w:pPr>
        <w:spacing w:line="240" w:lineRule="auto"/>
        <w:rPr>
          <w:rFonts w:eastAsia="Calibri" w:cs="Times New Roman"/>
          <w:sz w:val="28"/>
        </w:rPr>
      </w:pPr>
      <w:r w:rsidRPr="00777EFE">
        <w:rPr>
          <w:rFonts w:eastAsia="Calibri" w:cs="Times New Roman"/>
          <w:sz w:val="28"/>
        </w:rPr>
        <w:t>För arbetstagare som kvalificerat sig för eller får omställningsförmåner före den 1 maj 2020 gäller KOM-KL Överenskommelse om omställningsavtal i lydelse 2016-12-07.</w:t>
      </w:r>
    </w:p>
    <w:p w14:paraId="20B0E80A" w14:textId="77777777" w:rsidR="00777EFE" w:rsidRPr="00777EFE" w:rsidRDefault="00777EFE" w:rsidP="00777EFE">
      <w:pPr>
        <w:spacing w:before="120" w:after="120" w:line="240" w:lineRule="auto"/>
        <w:ind w:left="567"/>
        <w:rPr>
          <w:rFonts w:eastAsia="Times New Roman" w:cs="Times New Roman"/>
          <w:b/>
          <w:szCs w:val="24"/>
        </w:rPr>
      </w:pPr>
      <w:r w:rsidRPr="00777EFE">
        <w:rPr>
          <w:rFonts w:eastAsia="Times New Roman" w:cs="Times New Roman"/>
          <w:b/>
          <w:szCs w:val="24"/>
        </w:rPr>
        <w:t>Anmärkning</w:t>
      </w:r>
    </w:p>
    <w:p w14:paraId="3DC295C9" w14:textId="77777777" w:rsidR="00777EFE" w:rsidRPr="00777EFE" w:rsidRDefault="00777EFE" w:rsidP="00777EFE">
      <w:pPr>
        <w:spacing w:before="120" w:after="120" w:line="240" w:lineRule="auto"/>
        <w:ind w:left="567"/>
        <w:rPr>
          <w:rFonts w:eastAsia="Times New Roman" w:cs="Times New Roman"/>
          <w:szCs w:val="24"/>
        </w:rPr>
      </w:pPr>
      <w:r w:rsidRPr="00777EFE">
        <w:rPr>
          <w:rFonts w:eastAsia="Times New Roman" w:cs="Times New Roman"/>
          <w:szCs w:val="24"/>
        </w:rPr>
        <w:t>AGF-KL, som upphörde att gälla från och med den 1 januari 2012, gäller</w:t>
      </w:r>
      <w:r w:rsidRPr="00777EFE">
        <w:rPr>
          <w:rFonts w:eastAsia="Times New Roman" w:cs="Times New Roman"/>
          <w:spacing w:val="1"/>
          <w:szCs w:val="24"/>
        </w:rPr>
        <w:t xml:space="preserve"> </w:t>
      </w:r>
      <w:r w:rsidRPr="00777EFE">
        <w:rPr>
          <w:rFonts w:eastAsia="Times New Roman" w:cs="Times New Roman"/>
          <w:szCs w:val="24"/>
        </w:rPr>
        <w:t>fortsatt för arbetstagare som omfattas av dess efterskydd. Efterskyddet gäller förutsatt</w:t>
      </w:r>
      <w:r w:rsidRPr="00777EFE">
        <w:rPr>
          <w:rFonts w:eastAsia="Times New Roman" w:cs="Times New Roman"/>
          <w:spacing w:val="-2"/>
          <w:szCs w:val="24"/>
        </w:rPr>
        <w:t xml:space="preserve"> </w:t>
      </w:r>
      <w:r w:rsidRPr="00777EFE">
        <w:rPr>
          <w:rFonts w:eastAsia="Times New Roman" w:cs="Times New Roman"/>
          <w:szCs w:val="24"/>
        </w:rPr>
        <w:t>att</w:t>
      </w:r>
      <w:r w:rsidRPr="00777EFE">
        <w:rPr>
          <w:rFonts w:eastAsia="Times New Roman" w:cs="Times New Roman"/>
          <w:spacing w:val="-1"/>
          <w:szCs w:val="24"/>
        </w:rPr>
        <w:t xml:space="preserve"> </w:t>
      </w:r>
      <w:r w:rsidRPr="00777EFE">
        <w:rPr>
          <w:rFonts w:eastAsia="Times New Roman" w:cs="Times New Roman"/>
          <w:szCs w:val="24"/>
        </w:rPr>
        <w:t>arbetstagaren</w:t>
      </w:r>
      <w:r w:rsidRPr="00777EFE">
        <w:rPr>
          <w:rFonts w:eastAsia="Times New Roman" w:cs="Times New Roman"/>
          <w:spacing w:val="1"/>
          <w:szCs w:val="24"/>
        </w:rPr>
        <w:t xml:space="preserve"> </w:t>
      </w:r>
      <w:r w:rsidRPr="00777EFE">
        <w:rPr>
          <w:rFonts w:eastAsia="Times New Roman" w:cs="Times New Roman"/>
          <w:szCs w:val="24"/>
        </w:rPr>
        <w:t>inte</w:t>
      </w:r>
      <w:r w:rsidRPr="00777EFE">
        <w:rPr>
          <w:rFonts w:eastAsia="Times New Roman" w:cs="Times New Roman"/>
          <w:spacing w:val="-3"/>
          <w:szCs w:val="24"/>
        </w:rPr>
        <w:t xml:space="preserve"> </w:t>
      </w:r>
      <w:r w:rsidRPr="00777EFE">
        <w:rPr>
          <w:rFonts w:eastAsia="Times New Roman" w:cs="Times New Roman"/>
          <w:szCs w:val="24"/>
        </w:rPr>
        <w:t>har</w:t>
      </w:r>
      <w:r w:rsidRPr="00777EFE">
        <w:rPr>
          <w:rFonts w:eastAsia="Times New Roman" w:cs="Times New Roman"/>
          <w:spacing w:val="-1"/>
          <w:szCs w:val="24"/>
        </w:rPr>
        <w:t xml:space="preserve"> </w:t>
      </w:r>
      <w:r w:rsidRPr="00777EFE">
        <w:rPr>
          <w:rFonts w:eastAsia="Times New Roman" w:cs="Times New Roman"/>
          <w:szCs w:val="24"/>
        </w:rPr>
        <w:t>rätt</w:t>
      </w:r>
      <w:r w:rsidRPr="00777EFE">
        <w:rPr>
          <w:rFonts w:eastAsia="Times New Roman" w:cs="Times New Roman"/>
          <w:spacing w:val="-1"/>
          <w:szCs w:val="24"/>
        </w:rPr>
        <w:t xml:space="preserve"> </w:t>
      </w:r>
      <w:r w:rsidRPr="00777EFE">
        <w:rPr>
          <w:rFonts w:eastAsia="Times New Roman" w:cs="Times New Roman"/>
          <w:szCs w:val="24"/>
        </w:rPr>
        <w:t>till</w:t>
      </w:r>
      <w:r w:rsidRPr="00777EFE">
        <w:rPr>
          <w:rFonts w:eastAsia="Times New Roman" w:cs="Times New Roman"/>
          <w:spacing w:val="-2"/>
          <w:szCs w:val="24"/>
        </w:rPr>
        <w:t xml:space="preserve"> </w:t>
      </w:r>
      <w:r w:rsidRPr="00777EFE">
        <w:rPr>
          <w:rFonts w:eastAsia="Times New Roman" w:cs="Times New Roman"/>
          <w:szCs w:val="24"/>
        </w:rPr>
        <w:t>förmån</w:t>
      </w:r>
      <w:r w:rsidRPr="00777EFE">
        <w:rPr>
          <w:rFonts w:eastAsia="Times New Roman" w:cs="Times New Roman"/>
          <w:spacing w:val="-1"/>
          <w:szCs w:val="24"/>
        </w:rPr>
        <w:t xml:space="preserve"> </w:t>
      </w:r>
      <w:r w:rsidRPr="00777EFE">
        <w:rPr>
          <w:rFonts w:eastAsia="Times New Roman" w:cs="Times New Roman"/>
          <w:szCs w:val="24"/>
        </w:rPr>
        <w:t>från</w:t>
      </w:r>
      <w:r w:rsidRPr="00777EFE">
        <w:rPr>
          <w:rFonts w:eastAsia="Times New Roman" w:cs="Times New Roman"/>
          <w:spacing w:val="-1"/>
          <w:szCs w:val="24"/>
        </w:rPr>
        <w:t xml:space="preserve"> </w:t>
      </w:r>
      <w:r w:rsidRPr="00777EFE">
        <w:rPr>
          <w:rFonts w:eastAsia="Times New Roman" w:cs="Times New Roman"/>
          <w:szCs w:val="24"/>
        </w:rPr>
        <w:t>annan</w:t>
      </w:r>
      <w:r w:rsidRPr="00777EFE">
        <w:rPr>
          <w:rFonts w:eastAsia="Times New Roman" w:cs="Times New Roman"/>
          <w:spacing w:val="-1"/>
          <w:szCs w:val="24"/>
        </w:rPr>
        <w:t xml:space="preserve"> </w:t>
      </w:r>
      <w:r w:rsidRPr="00777EFE">
        <w:rPr>
          <w:rFonts w:eastAsia="Times New Roman" w:cs="Times New Roman"/>
          <w:szCs w:val="24"/>
        </w:rPr>
        <w:t>trygghetsfond.</w:t>
      </w:r>
    </w:p>
    <w:p w14:paraId="6CF904CD" w14:textId="77777777" w:rsidR="00777EFE" w:rsidRPr="00777EFE" w:rsidRDefault="00777EFE" w:rsidP="00777EFE">
      <w:pPr>
        <w:tabs>
          <w:tab w:val="left" w:pos="426"/>
        </w:tabs>
        <w:spacing w:line="242" w:lineRule="auto"/>
        <w:ind w:right="305"/>
        <w:rPr>
          <w:rFonts w:eastAsia="Calibri" w:cs="Times New Roman"/>
          <w:sz w:val="28"/>
        </w:rPr>
      </w:pPr>
      <w:r w:rsidRPr="00777EFE">
        <w:rPr>
          <w:rFonts w:eastAsia="Calibri" w:cs="Times New Roman"/>
          <w:b/>
          <w:bCs/>
          <w:sz w:val="28"/>
        </w:rPr>
        <w:t>2.</w:t>
      </w:r>
      <w:r w:rsidRPr="00777EFE">
        <w:rPr>
          <w:rFonts w:eastAsia="Calibri" w:cs="Times New Roman"/>
          <w:sz w:val="28"/>
        </w:rPr>
        <w:t xml:space="preserve">   Avseende rätten till utfyllnad av arbetslöshetsersättningen enligt </w:t>
      </w:r>
      <w:r w:rsidRPr="00777EFE">
        <w:rPr>
          <w:rFonts w:eastAsia="Calibri" w:cs="Times New Roman"/>
          <w:sz w:val="28"/>
        </w:rPr>
        <w:br/>
        <w:t>KOM-KR</w:t>
      </w:r>
      <w:r w:rsidRPr="00777EFE">
        <w:rPr>
          <w:rFonts w:eastAsia="Calibri" w:cs="Times New Roman"/>
          <w:spacing w:val="-2"/>
          <w:sz w:val="28"/>
        </w:rPr>
        <w:t xml:space="preserve"> </w:t>
      </w:r>
      <w:r w:rsidRPr="00777EFE">
        <w:rPr>
          <w:rFonts w:eastAsia="Calibri" w:cs="Times New Roman"/>
          <w:sz w:val="28"/>
        </w:rPr>
        <w:t>§</w:t>
      </w:r>
      <w:r w:rsidRPr="00777EFE">
        <w:rPr>
          <w:rFonts w:eastAsia="Calibri" w:cs="Times New Roman"/>
          <w:spacing w:val="1"/>
          <w:sz w:val="28"/>
        </w:rPr>
        <w:t xml:space="preserve"> </w:t>
      </w:r>
      <w:r w:rsidRPr="00777EFE">
        <w:rPr>
          <w:rFonts w:eastAsia="Calibri" w:cs="Times New Roman"/>
          <w:sz w:val="28"/>
        </w:rPr>
        <w:t>18 gäller följande:</w:t>
      </w:r>
    </w:p>
    <w:p w14:paraId="283A22F0" w14:textId="77777777" w:rsidR="00777EFE" w:rsidRPr="00777EFE" w:rsidRDefault="00777EFE" w:rsidP="00777EFE">
      <w:pPr>
        <w:spacing w:line="240" w:lineRule="auto"/>
        <w:ind w:right="337"/>
        <w:rPr>
          <w:rFonts w:eastAsia="Calibri" w:cs="Times New Roman"/>
          <w:sz w:val="28"/>
          <w:szCs w:val="28"/>
        </w:rPr>
      </w:pPr>
      <w:r w:rsidRPr="00777EFE">
        <w:rPr>
          <w:rFonts w:eastAsia="Calibri" w:cs="Times New Roman"/>
          <w:sz w:val="28"/>
          <w:szCs w:val="28"/>
        </w:rPr>
        <w:t>För att säkerställa att arbetstagaren uppfyller rätten till ersättning i de</w:t>
      </w:r>
      <w:r w:rsidRPr="00777EFE">
        <w:rPr>
          <w:rFonts w:eastAsia="Calibri" w:cs="Times New Roman"/>
          <w:spacing w:val="1"/>
          <w:sz w:val="28"/>
          <w:szCs w:val="28"/>
        </w:rPr>
        <w:t xml:space="preserve"> </w:t>
      </w:r>
      <w:r w:rsidRPr="00777EFE">
        <w:rPr>
          <w:rFonts w:eastAsia="Calibri" w:cs="Times New Roman"/>
          <w:sz w:val="28"/>
          <w:szCs w:val="28"/>
        </w:rPr>
        <w:t>situationer då utfyllnad av arbetslöshetsersättningen ska betalas</w:t>
      </w:r>
      <w:r w:rsidRPr="00777EFE">
        <w:rPr>
          <w:rFonts w:eastAsia="Calibri" w:cs="Times New Roman"/>
          <w:spacing w:val="1"/>
          <w:sz w:val="28"/>
          <w:szCs w:val="28"/>
        </w:rPr>
        <w:t xml:space="preserve"> </w:t>
      </w:r>
      <w:r w:rsidRPr="00777EFE">
        <w:rPr>
          <w:rFonts w:eastAsia="Calibri" w:cs="Times New Roman"/>
          <w:sz w:val="28"/>
          <w:szCs w:val="28"/>
        </w:rPr>
        <w:t>tillsammans med det belopp som skulle ha betalats ut enligt</w:t>
      </w:r>
      <w:r w:rsidRPr="00777EFE">
        <w:rPr>
          <w:rFonts w:eastAsia="Calibri" w:cs="Times New Roman"/>
          <w:spacing w:val="1"/>
          <w:sz w:val="28"/>
          <w:szCs w:val="28"/>
        </w:rPr>
        <w:t xml:space="preserve"> </w:t>
      </w:r>
      <w:r w:rsidRPr="00777EFE">
        <w:rPr>
          <w:rFonts w:eastAsia="Calibri" w:cs="Times New Roman"/>
          <w:sz w:val="28"/>
          <w:szCs w:val="28"/>
        </w:rPr>
        <w:t>arbetslöshetsförsäkringen, om arbetstagaren haft sådan ersättning, gäller följande:</w:t>
      </w:r>
    </w:p>
    <w:p w14:paraId="595B0B68" w14:textId="77777777" w:rsidR="00777EFE" w:rsidRPr="00777EFE" w:rsidRDefault="00777EFE" w:rsidP="00777EFE">
      <w:pPr>
        <w:spacing w:line="240" w:lineRule="auto"/>
        <w:ind w:right="189"/>
        <w:rPr>
          <w:rFonts w:eastAsia="Calibri" w:cs="Times New Roman"/>
          <w:sz w:val="28"/>
          <w:szCs w:val="28"/>
        </w:rPr>
      </w:pPr>
      <w:r w:rsidRPr="00777EFE">
        <w:rPr>
          <w:rFonts w:eastAsia="Calibri" w:cs="Times New Roman"/>
          <w:sz w:val="28"/>
          <w:szCs w:val="28"/>
        </w:rPr>
        <w:t>För</w:t>
      </w:r>
      <w:r w:rsidRPr="00777EFE">
        <w:rPr>
          <w:rFonts w:eastAsia="Calibri" w:cs="Times New Roman"/>
          <w:spacing w:val="-3"/>
          <w:sz w:val="28"/>
          <w:szCs w:val="28"/>
        </w:rPr>
        <w:t xml:space="preserve"> </w:t>
      </w:r>
      <w:r w:rsidRPr="00777EFE">
        <w:rPr>
          <w:rFonts w:eastAsia="Calibri" w:cs="Times New Roman"/>
          <w:sz w:val="28"/>
          <w:szCs w:val="28"/>
        </w:rPr>
        <w:t>att</w:t>
      </w:r>
      <w:r w:rsidRPr="00777EFE">
        <w:rPr>
          <w:rFonts w:eastAsia="Calibri" w:cs="Times New Roman"/>
          <w:spacing w:val="-2"/>
          <w:sz w:val="28"/>
          <w:szCs w:val="28"/>
        </w:rPr>
        <w:t xml:space="preserve"> </w:t>
      </w:r>
      <w:r w:rsidRPr="00777EFE">
        <w:rPr>
          <w:rFonts w:eastAsia="Calibri" w:cs="Times New Roman"/>
          <w:sz w:val="28"/>
          <w:szCs w:val="28"/>
        </w:rPr>
        <w:t>få</w:t>
      </w:r>
      <w:r w:rsidRPr="00777EFE">
        <w:rPr>
          <w:rFonts w:eastAsia="Calibri" w:cs="Times New Roman"/>
          <w:spacing w:val="-4"/>
          <w:sz w:val="28"/>
          <w:szCs w:val="28"/>
        </w:rPr>
        <w:t xml:space="preserve"> </w:t>
      </w:r>
      <w:r w:rsidRPr="00777EFE">
        <w:rPr>
          <w:rFonts w:eastAsia="Calibri" w:cs="Times New Roman"/>
          <w:sz w:val="28"/>
          <w:szCs w:val="28"/>
        </w:rPr>
        <w:t>ersättning</w:t>
      </w:r>
      <w:r w:rsidRPr="00777EFE">
        <w:rPr>
          <w:rFonts w:eastAsia="Calibri" w:cs="Times New Roman"/>
          <w:spacing w:val="-2"/>
          <w:sz w:val="28"/>
          <w:szCs w:val="28"/>
        </w:rPr>
        <w:t xml:space="preserve"> </w:t>
      </w:r>
      <w:r w:rsidRPr="00777EFE">
        <w:rPr>
          <w:rFonts w:eastAsia="Calibri" w:cs="Times New Roman"/>
          <w:sz w:val="28"/>
          <w:szCs w:val="28"/>
        </w:rPr>
        <w:t>ska</w:t>
      </w:r>
      <w:r w:rsidRPr="00777EFE">
        <w:rPr>
          <w:rFonts w:eastAsia="Calibri" w:cs="Times New Roman"/>
          <w:spacing w:val="-3"/>
          <w:sz w:val="28"/>
          <w:szCs w:val="28"/>
        </w:rPr>
        <w:t xml:space="preserve"> </w:t>
      </w:r>
      <w:r w:rsidRPr="00777EFE">
        <w:rPr>
          <w:rFonts w:eastAsia="Calibri" w:cs="Times New Roman"/>
          <w:sz w:val="28"/>
          <w:szCs w:val="28"/>
        </w:rPr>
        <w:t>arbetstagaren</w:t>
      </w:r>
      <w:r w:rsidRPr="00777EFE">
        <w:rPr>
          <w:rFonts w:eastAsia="Calibri" w:cs="Times New Roman"/>
          <w:spacing w:val="-1"/>
          <w:sz w:val="28"/>
          <w:szCs w:val="28"/>
        </w:rPr>
        <w:t xml:space="preserve"> </w:t>
      </w:r>
      <w:r w:rsidRPr="00777EFE">
        <w:rPr>
          <w:rFonts w:eastAsia="Calibri" w:cs="Times New Roman"/>
          <w:sz w:val="28"/>
          <w:szCs w:val="28"/>
        </w:rPr>
        <w:t>visa</w:t>
      </w:r>
      <w:r w:rsidRPr="00777EFE">
        <w:rPr>
          <w:rFonts w:eastAsia="Calibri" w:cs="Times New Roman"/>
          <w:spacing w:val="-6"/>
          <w:sz w:val="28"/>
          <w:szCs w:val="28"/>
        </w:rPr>
        <w:t xml:space="preserve"> </w:t>
      </w:r>
      <w:r w:rsidRPr="00777EFE">
        <w:rPr>
          <w:rFonts w:eastAsia="Calibri" w:cs="Times New Roman"/>
          <w:sz w:val="28"/>
          <w:szCs w:val="28"/>
        </w:rPr>
        <w:t>att</w:t>
      </w:r>
      <w:r w:rsidRPr="00777EFE">
        <w:rPr>
          <w:rFonts w:eastAsia="Calibri" w:cs="Times New Roman"/>
          <w:spacing w:val="-6"/>
          <w:sz w:val="28"/>
          <w:szCs w:val="28"/>
        </w:rPr>
        <w:t xml:space="preserve"> </w:t>
      </w:r>
      <w:r w:rsidRPr="00777EFE">
        <w:rPr>
          <w:rFonts w:eastAsia="Calibri" w:cs="Times New Roman"/>
          <w:sz w:val="28"/>
          <w:szCs w:val="28"/>
        </w:rPr>
        <w:t>han</w:t>
      </w:r>
      <w:r w:rsidRPr="00777EFE">
        <w:rPr>
          <w:rFonts w:eastAsia="Calibri" w:cs="Times New Roman"/>
          <w:spacing w:val="-2"/>
          <w:sz w:val="28"/>
          <w:szCs w:val="28"/>
        </w:rPr>
        <w:t xml:space="preserve"> </w:t>
      </w:r>
      <w:r w:rsidRPr="00777EFE">
        <w:rPr>
          <w:rFonts w:eastAsia="Calibri" w:cs="Times New Roman"/>
          <w:sz w:val="28"/>
          <w:szCs w:val="28"/>
        </w:rPr>
        <w:t>eller</w:t>
      </w:r>
      <w:r w:rsidRPr="00777EFE">
        <w:rPr>
          <w:rFonts w:eastAsia="Calibri" w:cs="Times New Roman"/>
          <w:spacing w:val="-5"/>
          <w:sz w:val="28"/>
          <w:szCs w:val="28"/>
        </w:rPr>
        <w:t xml:space="preserve"> </w:t>
      </w:r>
      <w:r w:rsidRPr="00777EFE">
        <w:rPr>
          <w:rFonts w:eastAsia="Calibri" w:cs="Times New Roman"/>
          <w:sz w:val="28"/>
          <w:szCs w:val="28"/>
        </w:rPr>
        <w:t>hon</w:t>
      </w:r>
      <w:r w:rsidRPr="00777EFE">
        <w:rPr>
          <w:rFonts w:eastAsia="Calibri" w:cs="Times New Roman"/>
          <w:spacing w:val="-2"/>
          <w:sz w:val="28"/>
          <w:szCs w:val="28"/>
        </w:rPr>
        <w:t xml:space="preserve"> </w:t>
      </w:r>
      <w:r w:rsidRPr="00777EFE">
        <w:rPr>
          <w:rFonts w:eastAsia="Calibri" w:cs="Times New Roman"/>
          <w:sz w:val="28"/>
          <w:szCs w:val="28"/>
        </w:rPr>
        <w:t>fått</w:t>
      </w:r>
      <w:r w:rsidRPr="00777EFE">
        <w:rPr>
          <w:rFonts w:eastAsia="Calibri" w:cs="Times New Roman"/>
          <w:spacing w:val="-6"/>
          <w:sz w:val="28"/>
          <w:szCs w:val="28"/>
        </w:rPr>
        <w:t xml:space="preserve"> </w:t>
      </w:r>
      <w:r w:rsidRPr="00777EFE">
        <w:rPr>
          <w:rFonts w:eastAsia="Calibri" w:cs="Times New Roman"/>
          <w:sz w:val="28"/>
          <w:szCs w:val="28"/>
        </w:rPr>
        <w:t>ersättning från en arbetslöshetskassa. Aktivitetsstöd som betalas till arbetstagare</w:t>
      </w:r>
      <w:r w:rsidRPr="00777EFE">
        <w:rPr>
          <w:rFonts w:eastAsia="Calibri" w:cs="Times New Roman"/>
          <w:spacing w:val="1"/>
          <w:sz w:val="28"/>
          <w:szCs w:val="28"/>
        </w:rPr>
        <w:t xml:space="preserve"> </w:t>
      </w:r>
      <w:r w:rsidRPr="00777EFE">
        <w:rPr>
          <w:rFonts w:eastAsia="Calibri" w:cs="Times New Roman"/>
          <w:sz w:val="28"/>
          <w:szCs w:val="28"/>
        </w:rPr>
        <w:t>som har rätt till inkomstrelaterad arbetslöshetsersättning, och som</w:t>
      </w:r>
      <w:r w:rsidRPr="00777EFE">
        <w:rPr>
          <w:rFonts w:eastAsia="Calibri" w:cs="Times New Roman"/>
          <w:spacing w:val="1"/>
          <w:sz w:val="28"/>
          <w:szCs w:val="28"/>
        </w:rPr>
        <w:t xml:space="preserve"> </w:t>
      </w:r>
      <w:r w:rsidRPr="00777EFE">
        <w:rPr>
          <w:rFonts w:eastAsia="Calibri" w:cs="Times New Roman"/>
          <w:sz w:val="28"/>
          <w:szCs w:val="28"/>
        </w:rPr>
        <w:t>förbrukar ersättnings-dagar från försäkringen, jämställs med den</w:t>
      </w:r>
      <w:r w:rsidRPr="00777EFE">
        <w:rPr>
          <w:rFonts w:eastAsia="Calibri" w:cs="Times New Roman"/>
          <w:spacing w:val="1"/>
          <w:sz w:val="28"/>
          <w:szCs w:val="28"/>
        </w:rPr>
        <w:t xml:space="preserve"> </w:t>
      </w:r>
      <w:r w:rsidRPr="00777EFE">
        <w:rPr>
          <w:rFonts w:eastAsia="Calibri" w:cs="Times New Roman"/>
          <w:sz w:val="28"/>
          <w:szCs w:val="28"/>
        </w:rPr>
        <w:t>inkomstrelaterade ersättningen enligt arbetslöshetsförsäkringen. Detta</w:t>
      </w:r>
      <w:r w:rsidRPr="00777EFE">
        <w:rPr>
          <w:rFonts w:eastAsia="Calibri" w:cs="Times New Roman"/>
          <w:spacing w:val="1"/>
          <w:sz w:val="28"/>
          <w:szCs w:val="28"/>
        </w:rPr>
        <w:t xml:space="preserve"> </w:t>
      </w:r>
      <w:r w:rsidRPr="00777EFE">
        <w:rPr>
          <w:rFonts w:eastAsia="Calibri" w:cs="Times New Roman"/>
          <w:sz w:val="28"/>
          <w:szCs w:val="28"/>
        </w:rPr>
        <w:t xml:space="preserve">innebär att utfyllnad av </w:t>
      </w:r>
      <w:proofErr w:type="spellStart"/>
      <w:r w:rsidRPr="00777EFE">
        <w:rPr>
          <w:rFonts w:eastAsia="Calibri" w:cs="Times New Roman"/>
          <w:sz w:val="28"/>
          <w:szCs w:val="28"/>
        </w:rPr>
        <w:t>arbetslöshets-ersättning</w:t>
      </w:r>
      <w:proofErr w:type="spellEnd"/>
      <w:r w:rsidRPr="00777EFE">
        <w:rPr>
          <w:rFonts w:eastAsia="Calibri" w:cs="Times New Roman"/>
          <w:sz w:val="28"/>
          <w:szCs w:val="28"/>
        </w:rPr>
        <w:t xml:space="preserve"> enligt KOM-KR kan</w:t>
      </w:r>
      <w:r w:rsidRPr="00777EFE">
        <w:rPr>
          <w:rFonts w:eastAsia="Calibri" w:cs="Times New Roman"/>
          <w:spacing w:val="1"/>
          <w:sz w:val="28"/>
          <w:szCs w:val="28"/>
        </w:rPr>
        <w:t xml:space="preserve"> </w:t>
      </w:r>
      <w:r w:rsidRPr="00777EFE">
        <w:rPr>
          <w:rFonts w:eastAsia="Calibri" w:cs="Times New Roman"/>
          <w:sz w:val="28"/>
          <w:szCs w:val="28"/>
        </w:rPr>
        <w:t>betalas</w:t>
      </w:r>
      <w:r w:rsidRPr="00777EFE">
        <w:rPr>
          <w:rFonts w:eastAsia="Calibri" w:cs="Times New Roman"/>
          <w:spacing w:val="-4"/>
          <w:sz w:val="28"/>
          <w:szCs w:val="28"/>
        </w:rPr>
        <w:t xml:space="preserve"> </w:t>
      </w:r>
      <w:r w:rsidRPr="00777EFE">
        <w:rPr>
          <w:rFonts w:eastAsia="Calibri" w:cs="Times New Roman"/>
          <w:sz w:val="28"/>
          <w:szCs w:val="28"/>
        </w:rPr>
        <w:t>ut</w:t>
      </w:r>
      <w:r w:rsidRPr="00777EFE">
        <w:rPr>
          <w:rFonts w:eastAsia="Calibri" w:cs="Times New Roman"/>
          <w:spacing w:val="-3"/>
          <w:sz w:val="28"/>
          <w:szCs w:val="28"/>
        </w:rPr>
        <w:t xml:space="preserve"> </w:t>
      </w:r>
      <w:r w:rsidRPr="00777EFE">
        <w:rPr>
          <w:rFonts w:eastAsia="Calibri" w:cs="Times New Roman"/>
          <w:sz w:val="28"/>
          <w:szCs w:val="28"/>
        </w:rPr>
        <w:t>när arbetstagaren får</w:t>
      </w:r>
      <w:r w:rsidRPr="00777EFE">
        <w:rPr>
          <w:rFonts w:eastAsia="Calibri" w:cs="Times New Roman"/>
          <w:spacing w:val="-4"/>
          <w:sz w:val="28"/>
          <w:szCs w:val="28"/>
        </w:rPr>
        <w:t xml:space="preserve"> </w:t>
      </w:r>
      <w:r w:rsidRPr="00777EFE">
        <w:rPr>
          <w:rFonts w:eastAsia="Calibri" w:cs="Times New Roman"/>
          <w:sz w:val="28"/>
          <w:szCs w:val="28"/>
        </w:rPr>
        <w:t>sådant</w:t>
      </w:r>
      <w:r w:rsidRPr="00777EFE">
        <w:rPr>
          <w:rFonts w:eastAsia="Calibri" w:cs="Times New Roman"/>
          <w:spacing w:val="1"/>
          <w:sz w:val="28"/>
          <w:szCs w:val="28"/>
        </w:rPr>
        <w:t xml:space="preserve"> </w:t>
      </w:r>
      <w:r w:rsidRPr="00777EFE">
        <w:rPr>
          <w:rFonts w:eastAsia="Calibri" w:cs="Times New Roman"/>
          <w:sz w:val="28"/>
          <w:szCs w:val="28"/>
        </w:rPr>
        <w:t>stöd.</w:t>
      </w:r>
      <w:bookmarkStart w:id="65" w:name="_Hlk90614138"/>
    </w:p>
    <w:p w14:paraId="10C146DC" w14:textId="0AB3C249" w:rsidR="00BB4216" w:rsidRDefault="00777EFE" w:rsidP="00777EFE">
      <w:pPr>
        <w:tabs>
          <w:tab w:val="left" w:pos="426"/>
        </w:tabs>
        <w:spacing w:line="240" w:lineRule="auto"/>
        <w:ind w:right="442"/>
        <w:rPr>
          <w:rFonts w:eastAsia="Calibri" w:cs="Times New Roman"/>
          <w:sz w:val="28"/>
        </w:rPr>
      </w:pPr>
      <w:r w:rsidRPr="00777EFE">
        <w:rPr>
          <w:rFonts w:eastAsia="Calibri" w:cs="Times New Roman"/>
          <w:b/>
          <w:bCs/>
          <w:sz w:val="28"/>
        </w:rPr>
        <w:t>3.</w:t>
      </w:r>
      <w:r w:rsidRPr="00777EFE">
        <w:rPr>
          <w:rFonts w:eastAsia="Calibri" w:cs="Times New Roman"/>
          <w:sz w:val="28"/>
        </w:rPr>
        <w:t xml:space="preserve">   För medlem i Sobona gäller att avtalet omfattar arbetsgivare som per 2022-09-30 omfattades av KOM-KR i lydelse 2020-05-01 samt efter detta datum nytillkommande medlemmar. För medlem i Sobona som per den </w:t>
      </w:r>
      <w:r w:rsidR="00CA0A20">
        <w:rPr>
          <w:rFonts w:eastAsia="Calibri" w:cs="Times New Roman"/>
          <w:sz w:val="28"/>
        </w:rPr>
        <w:br/>
      </w:r>
      <w:r w:rsidRPr="00777EFE">
        <w:rPr>
          <w:rFonts w:eastAsia="Calibri" w:cs="Times New Roman"/>
          <w:sz w:val="28"/>
        </w:rPr>
        <w:t>1 januari 2018 omfattades av KFS Trygghetsavtal tillämpas fortsatt detta avtal. KOM-KR är för dessa arbetsgivare enbart gällande avseende § 20 (inbetalning av premien), till dess parterna enas om annat.</w:t>
      </w:r>
      <w:bookmarkEnd w:id="65"/>
    </w:p>
    <w:p w14:paraId="20A1CB8D" w14:textId="040C0F1B" w:rsidR="00BB4216" w:rsidRDefault="00AF09F5" w:rsidP="00BB4216">
      <w:pPr>
        <w:pStyle w:val="Normaltext"/>
        <w:rPr>
          <w:rFonts w:eastAsiaTheme="minorHAnsi"/>
          <w:b/>
          <w:color w:val="000000" w:themeColor="text1"/>
        </w:rPr>
      </w:pPr>
      <w:r>
        <w:rPr>
          <w:rFonts w:eastAsia="Calibri"/>
          <w:b/>
          <w:bCs/>
        </w:rPr>
        <w:t>4</w:t>
      </w:r>
      <w:r w:rsidRPr="00777EFE">
        <w:rPr>
          <w:rFonts w:eastAsia="Calibri"/>
          <w:b/>
          <w:bCs/>
        </w:rPr>
        <w:t>.</w:t>
      </w:r>
      <w:r w:rsidRPr="00777EFE">
        <w:rPr>
          <w:rFonts w:eastAsia="Calibri"/>
        </w:rPr>
        <w:t xml:space="preserve">   </w:t>
      </w:r>
      <w:r w:rsidR="00BB4216">
        <w:t>Omställningsfonden ansvarar för att administrera den statliga ersättningen till arbetsgivare.</w:t>
      </w:r>
    </w:p>
    <w:p w14:paraId="375AD06E" w14:textId="7A0A99D7" w:rsidR="00BB4216" w:rsidRDefault="00BB4216" w:rsidP="00777EFE">
      <w:pPr>
        <w:tabs>
          <w:tab w:val="left" w:pos="426"/>
        </w:tabs>
        <w:spacing w:line="240" w:lineRule="auto"/>
        <w:ind w:right="442"/>
        <w:rPr>
          <w:rFonts w:eastAsia="Calibri" w:cs="Times New Roman"/>
          <w:sz w:val="28"/>
        </w:rPr>
        <w:sectPr w:rsidR="00BB4216" w:rsidSect="00AB48E1">
          <w:footerReference w:type="first" r:id="rId23"/>
          <w:pgSz w:w="11906" w:h="16838"/>
          <w:pgMar w:top="1418" w:right="1418" w:bottom="1418" w:left="1418" w:header="709" w:footer="709" w:gutter="0"/>
          <w:pgNumType w:start="27"/>
          <w:cols w:space="708"/>
          <w:titlePg/>
          <w:docGrid w:linePitch="360"/>
        </w:sectPr>
      </w:pPr>
    </w:p>
    <w:tbl>
      <w:tblPr>
        <w:tblpPr w:leftFromText="141" w:rightFromText="141" w:vertAnchor="page" w:tblpYSpec="top"/>
        <w:tblOverlap w:val="never"/>
        <w:tblW w:w="9282" w:type="dxa"/>
        <w:tblLayout w:type="fixed"/>
        <w:tblCellMar>
          <w:left w:w="0" w:type="dxa"/>
          <w:right w:w="0" w:type="dxa"/>
        </w:tblCellMar>
        <w:tblLook w:val="0000" w:firstRow="0" w:lastRow="0" w:firstColumn="0" w:lastColumn="0" w:noHBand="0" w:noVBand="0"/>
      </w:tblPr>
      <w:tblGrid>
        <w:gridCol w:w="9282"/>
      </w:tblGrid>
      <w:tr w:rsidR="00777EFE" w:rsidRPr="00777EFE" w14:paraId="3C1FB425" w14:textId="77777777" w:rsidTr="00E07945">
        <w:trPr>
          <w:trHeight w:val="1134"/>
        </w:trPr>
        <w:tc>
          <w:tcPr>
            <w:tcW w:w="9282" w:type="dxa"/>
          </w:tcPr>
          <w:p w14:paraId="175782C8" w14:textId="77777777" w:rsidR="00777EFE" w:rsidRPr="00777EFE" w:rsidRDefault="00777EFE" w:rsidP="00777EFE">
            <w:pPr>
              <w:spacing w:line="240" w:lineRule="auto"/>
              <w:jc w:val="right"/>
              <w:rPr>
                <w:rFonts w:eastAsia="Calibri" w:cs="Times New Roman"/>
                <w:sz w:val="28"/>
                <w:szCs w:val="20"/>
                <w:lang w:eastAsia="sv-SE"/>
              </w:rPr>
            </w:pPr>
          </w:p>
          <w:p w14:paraId="1340E862" w14:textId="77777777" w:rsidR="00777EFE" w:rsidRPr="00777EFE" w:rsidRDefault="00777EFE" w:rsidP="00777EFE">
            <w:pPr>
              <w:spacing w:line="240" w:lineRule="auto"/>
              <w:jc w:val="right"/>
              <w:rPr>
                <w:rFonts w:eastAsia="Calibri" w:cs="Times New Roman"/>
                <w:sz w:val="28"/>
                <w:szCs w:val="20"/>
                <w:lang w:eastAsia="sv-SE"/>
              </w:rPr>
            </w:pPr>
            <w:r w:rsidRPr="00777EFE">
              <w:rPr>
                <w:rFonts w:eastAsia="Calibri" w:cs="Times New Roman"/>
                <w:sz w:val="28"/>
                <w:szCs w:val="20"/>
                <w:lang w:eastAsia="sv-SE"/>
              </w:rPr>
              <w:t>Bilaga 3</w:t>
            </w:r>
            <w:r w:rsidRPr="00777EFE">
              <w:rPr>
                <w:rFonts w:eastAsia="Calibri" w:cs="Times New Roman"/>
                <w:sz w:val="28"/>
                <w:szCs w:val="20"/>
                <w:lang w:eastAsia="sv-SE"/>
              </w:rPr>
              <w:br/>
              <w:t>till KOM-KR</w:t>
            </w:r>
          </w:p>
        </w:tc>
      </w:tr>
    </w:tbl>
    <w:p w14:paraId="31652E18" w14:textId="49D2E962" w:rsidR="00777EFE" w:rsidRPr="00777EFE" w:rsidRDefault="00777EFE" w:rsidP="00AB48E1">
      <w:pPr>
        <w:pStyle w:val="Rubrik1"/>
      </w:pPr>
      <w:bookmarkStart w:id="66" w:name="_Toc97885202"/>
      <w:r w:rsidRPr="00777EFE">
        <w:t>Centrala protokollsanteckningar</w:t>
      </w:r>
      <w:r w:rsidR="00DD4546" w:rsidRPr="00DD4546">
        <w:rPr>
          <w:color w:val="FFFFFF" w:themeColor="background1"/>
        </w:rPr>
        <w:t>, bilaga 3</w:t>
      </w:r>
      <w:bookmarkEnd w:id="66"/>
    </w:p>
    <w:p w14:paraId="11A6299C" w14:textId="13F568D8" w:rsidR="00777EFE" w:rsidRPr="00777EFE" w:rsidRDefault="00777EFE" w:rsidP="00CA0A20">
      <w:pPr>
        <w:tabs>
          <w:tab w:val="left" w:pos="426"/>
        </w:tabs>
        <w:spacing w:line="240" w:lineRule="auto"/>
        <w:ind w:right="-2"/>
        <w:rPr>
          <w:rFonts w:eastAsia="Calibri" w:cs="Times New Roman"/>
          <w:sz w:val="28"/>
        </w:rPr>
      </w:pPr>
      <w:r w:rsidRPr="00777EFE">
        <w:rPr>
          <w:rFonts w:eastAsia="Calibri" w:cs="Times New Roman"/>
          <w:b/>
          <w:bCs/>
          <w:sz w:val="28"/>
        </w:rPr>
        <w:t>1.</w:t>
      </w:r>
      <w:r w:rsidRPr="00777EFE">
        <w:rPr>
          <w:rFonts w:eastAsia="Calibri" w:cs="Times New Roman"/>
          <w:sz w:val="28"/>
        </w:rPr>
        <w:t xml:space="preserve">   Parterna är överens om att tillsammans följa Kompetens- och</w:t>
      </w:r>
      <w:r w:rsidRPr="00777EFE">
        <w:rPr>
          <w:rFonts w:eastAsia="Calibri" w:cs="Times New Roman"/>
          <w:spacing w:val="1"/>
          <w:sz w:val="28"/>
        </w:rPr>
        <w:t xml:space="preserve"> </w:t>
      </w:r>
      <w:r w:rsidRPr="00777EFE">
        <w:rPr>
          <w:rFonts w:eastAsia="Calibri" w:cs="Times New Roman"/>
          <w:sz w:val="28"/>
        </w:rPr>
        <w:t>omställnings</w:t>
      </w:r>
      <w:r w:rsidR="00CA0A20">
        <w:rPr>
          <w:rFonts w:eastAsia="Calibri" w:cs="Times New Roman"/>
          <w:sz w:val="28"/>
        </w:rPr>
        <w:t>-</w:t>
      </w:r>
      <w:r w:rsidRPr="00777EFE">
        <w:rPr>
          <w:rFonts w:eastAsia="Calibri" w:cs="Times New Roman"/>
          <w:sz w:val="28"/>
        </w:rPr>
        <w:t>avtalets implementering, tillämpning och utveckling genom</w:t>
      </w:r>
      <w:r w:rsidR="000E666A">
        <w:rPr>
          <w:rFonts w:eastAsia="Calibri" w:cs="Times New Roman"/>
          <w:sz w:val="28"/>
        </w:rPr>
        <w:t xml:space="preserve"> </w:t>
      </w:r>
      <w:r w:rsidRPr="00777EFE">
        <w:rPr>
          <w:rFonts w:eastAsia="Calibri" w:cs="Times New Roman"/>
          <w:spacing w:val="-67"/>
          <w:sz w:val="28"/>
        </w:rPr>
        <w:t xml:space="preserve"> </w:t>
      </w:r>
      <w:r w:rsidRPr="00777EFE">
        <w:rPr>
          <w:rFonts w:eastAsia="Calibri" w:cs="Times New Roman"/>
          <w:sz w:val="28"/>
        </w:rPr>
        <w:t>kontinuerlig dialog.</w:t>
      </w:r>
    </w:p>
    <w:p w14:paraId="2E9705D0" w14:textId="77777777" w:rsidR="00777EFE" w:rsidRPr="00777EFE" w:rsidRDefault="00777EFE" w:rsidP="00777EFE">
      <w:pPr>
        <w:spacing w:line="240" w:lineRule="auto"/>
        <w:ind w:right="96"/>
        <w:rPr>
          <w:rFonts w:eastAsia="Calibri" w:cs="Times New Roman"/>
          <w:sz w:val="28"/>
        </w:rPr>
      </w:pPr>
      <w:r w:rsidRPr="00777EFE">
        <w:rPr>
          <w:rFonts w:eastAsia="Calibri" w:cs="Times New Roman"/>
          <w:sz w:val="28"/>
        </w:rPr>
        <w:t>Parterna</w:t>
      </w:r>
      <w:r w:rsidRPr="00777EFE">
        <w:rPr>
          <w:rFonts w:eastAsia="Calibri" w:cs="Times New Roman"/>
          <w:spacing w:val="-2"/>
          <w:sz w:val="28"/>
        </w:rPr>
        <w:t xml:space="preserve"> </w:t>
      </w:r>
      <w:r w:rsidRPr="00777EFE">
        <w:rPr>
          <w:rFonts w:eastAsia="Calibri" w:cs="Times New Roman"/>
          <w:sz w:val="28"/>
        </w:rPr>
        <w:t>är</w:t>
      </w:r>
      <w:r w:rsidRPr="00777EFE">
        <w:rPr>
          <w:rFonts w:eastAsia="Calibri" w:cs="Times New Roman"/>
          <w:spacing w:val="-6"/>
          <w:sz w:val="28"/>
        </w:rPr>
        <w:t xml:space="preserve"> </w:t>
      </w:r>
      <w:r w:rsidRPr="00777EFE">
        <w:rPr>
          <w:rFonts w:eastAsia="Calibri" w:cs="Times New Roman"/>
          <w:sz w:val="28"/>
        </w:rPr>
        <w:t>överens</w:t>
      </w:r>
      <w:r w:rsidRPr="00777EFE">
        <w:rPr>
          <w:rFonts w:eastAsia="Calibri" w:cs="Times New Roman"/>
          <w:spacing w:val="-5"/>
          <w:sz w:val="28"/>
        </w:rPr>
        <w:t xml:space="preserve"> </w:t>
      </w:r>
      <w:r w:rsidRPr="00777EFE">
        <w:rPr>
          <w:rFonts w:eastAsia="Calibri" w:cs="Times New Roman"/>
          <w:sz w:val="28"/>
        </w:rPr>
        <w:t>om</w:t>
      </w:r>
      <w:r w:rsidRPr="00777EFE">
        <w:rPr>
          <w:rFonts w:eastAsia="Calibri" w:cs="Times New Roman"/>
          <w:spacing w:val="-5"/>
          <w:sz w:val="28"/>
        </w:rPr>
        <w:t xml:space="preserve"> </w:t>
      </w:r>
      <w:r w:rsidRPr="00777EFE">
        <w:rPr>
          <w:rFonts w:eastAsia="Calibri" w:cs="Times New Roman"/>
          <w:sz w:val="28"/>
        </w:rPr>
        <w:t>att förhandlingar</w:t>
      </w:r>
      <w:r w:rsidRPr="00777EFE">
        <w:rPr>
          <w:rFonts w:eastAsia="Calibri" w:cs="Times New Roman"/>
          <w:spacing w:val="-5"/>
          <w:sz w:val="28"/>
        </w:rPr>
        <w:t xml:space="preserve"> </w:t>
      </w:r>
      <w:r w:rsidRPr="00777EFE">
        <w:rPr>
          <w:rFonts w:eastAsia="Calibri" w:cs="Times New Roman"/>
          <w:sz w:val="28"/>
        </w:rPr>
        <w:t>skyndsamt</w:t>
      </w:r>
      <w:r w:rsidRPr="00777EFE">
        <w:rPr>
          <w:rFonts w:eastAsia="Calibri" w:cs="Times New Roman"/>
          <w:spacing w:val="-1"/>
          <w:sz w:val="28"/>
        </w:rPr>
        <w:t xml:space="preserve"> </w:t>
      </w:r>
      <w:r w:rsidRPr="00777EFE">
        <w:rPr>
          <w:rFonts w:eastAsia="Calibri" w:cs="Times New Roman"/>
          <w:sz w:val="28"/>
        </w:rPr>
        <w:t>kan</w:t>
      </w:r>
      <w:r w:rsidRPr="00777EFE">
        <w:rPr>
          <w:rFonts w:eastAsia="Calibri" w:cs="Times New Roman"/>
          <w:spacing w:val="-1"/>
          <w:sz w:val="28"/>
        </w:rPr>
        <w:t xml:space="preserve"> </w:t>
      </w:r>
      <w:r w:rsidRPr="00777EFE">
        <w:rPr>
          <w:rFonts w:eastAsia="Calibri" w:cs="Times New Roman"/>
          <w:sz w:val="28"/>
        </w:rPr>
        <w:t>tas</w:t>
      </w:r>
      <w:r w:rsidRPr="00777EFE">
        <w:rPr>
          <w:rFonts w:eastAsia="Calibri" w:cs="Times New Roman"/>
          <w:spacing w:val="-1"/>
          <w:sz w:val="28"/>
        </w:rPr>
        <w:t xml:space="preserve"> </w:t>
      </w:r>
      <w:r w:rsidRPr="00777EFE">
        <w:rPr>
          <w:rFonts w:eastAsia="Calibri" w:cs="Times New Roman"/>
          <w:sz w:val="28"/>
        </w:rPr>
        <w:t>upp</w:t>
      </w:r>
      <w:r w:rsidRPr="00777EFE">
        <w:rPr>
          <w:rFonts w:eastAsia="Calibri" w:cs="Times New Roman"/>
          <w:spacing w:val="-2"/>
          <w:sz w:val="28"/>
        </w:rPr>
        <w:t xml:space="preserve"> </w:t>
      </w:r>
      <w:r w:rsidRPr="00777EFE">
        <w:rPr>
          <w:rFonts w:eastAsia="Calibri" w:cs="Times New Roman"/>
          <w:sz w:val="28"/>
        </w:rPr>
        <w:t>av</w:t>
      </w:r>
      <w:r w:rsidRPr="00777EFE">
        <w:rPr>
          <w:rFonts w:eastAsia="Calibri" w:cs="Times New Roman"/>
          <w:spacing w:val="-2"/>
          <w:sz w:val="28"/>
        </w:rPr>
        <w:t xml:space="preserve"> </w:t>
      </w:r>
      <w:r w:rsidRPr="00777EFE">
        <w:rPr>
          <w:rFonts w:eastAsia="Calibri" w:cs="Times New Roman"/>
          <w:sz w:val="28"/>
        </w:rPr>
        <w:t>endera</w:t>
      </w:r>
      <w:r w:rsidRPr="00777EFE">
        <w:rPr>
          <w:rFonts w:eastAsia="Calibri" w:cs="Times New Roman"/>
          <w:spacing w:val="-2"/>
          <w:sz w:val="28"/>
        </w:rPr>
        <w:t xml:space="preserve"> </w:t>
      </w:r>
      <w:r w:rsidRPr="00777EFE">
        <w:rPr>
          <w:rFonts w:eastAsia="Calibri" w:cs="Times New Roman"/>
          <w:sz w:val="28"/>
        </w:rPr>
        <w:t>part</w:t>
      </w:r>
      <w:r w:rsidRPr="00777EFE">
        <w:rPr>
          <w:rFonts w:eastAsia="Calibri" w:cs="Times New Roman"/>
          <w:spacing w:val="-67"/>
          <w:sz w:val="28"/>
        </w:rPr>
        <w:t xml:space="preserve">  </w:t>
      </w:r>
      <w:r w:rsidRPr="00777EFE">
        <w:rPr>
          <w:rFonts w:eastAsia="Calibri" w:cs="Times New Roman"/>
          <w:sz w:val="28"/>
        </w:rPr>
        <w:t xml:space="preserve"> om tillämpningen av avtalet får effekter som väsentligt avviker från parternas</w:t>
      </w:r>
      <w:r w:rsidRPr="00777EFE">
        <w:rPr>
          <w:rFonts w:eastAsia="Calibri" w:cs="Times New Roman"/>
          <w:spacing w:val="1"/>
          <w:sz w:val="28"/>
        </w:rPr>
        <w:t xml:space="preserve"> </w:t>
      </w:r>
      <w:r w:rsidRPr="00777EFE">
        <w:rPr>
          <w:rFonts w:eastAsia="Calibri" w:cs="Times New Roman"/>
          <w:sz w:val="28"/>
        </w:rPr>
        <w:t>avsikt.</w:t>
      </w:r>
    </w:p>
    <w:p w14:paraId="72C6C29E" w14:textId="77777777" w:rsidR="00777EFE" w:rsidRPr="00777EFE" w:rsidRDefault="00777EFE" w:rsidP="00777EFE">
      <w:pPr>
        <w:spacing w:line="240" w:lineRule="auto"/>
        <w:rPr>
          <w:rFonts w:eastAsia="Calibri" w:cs="Times New Roman"/>
          <w:sz w:val="28"/>
        </w:rPr>
      </w:pPr>
      <w:r w:rsidRPr="00777EFE">
        <w:rPr>
          <w:rFonts w:eastAsia="Calibri" w:cs="Times New Roman"/>
          <w:sz w:val="28"/>
        </w:rPr>
        <w:t>Parterna är överens om att förhandlingar skyndsamt kan tas upp av endera part</w:t>
      </w:r>
      <w:r w:rsidRPr="00777EFE">
        <w:rPr>
          <w:rFonts w:eastAsia="Calibri" w:cs="Times New Roman"/>
          <w:spacing w:val="1"/>
          <w:sz w:val="28"/>
        </w:rPr>
        <w:t xml:space="preserve"> </w:t>
      </w:r>
      <w:r w:rsidRPr="00777EFE">
        <w:rPr>
          <w:rFonts w:eastAsia="Calibri" w:cs="Times New Roman"/>
          <w:sz w:val="28"/>
        </w:rPr>
        <w:t>om</w:t>
      </w:r>
      <w:r w:rsidRPr="00777EFE">
        <w:rPr>
          <w:rFonts w:eastAsia="Calibri" w:cs="Times New Roman"/>
          <w:spacing w:val="-9"/>
          <w:sz w:val="28"/>
        </w:rPr>
        <w:t xml:space="preserve"> </w:t>
      </w:r>
      <w:r w:rsidRPr="00777EFE">
        <w:rPr>
          <w:rFonts w:eastAsia="Calibri" w:cs="Times New Roman"/>
          <w:sz w:val="28"/>
        </w:rPr>
        <w:t>lagstiftning</w:t>
      </w:r>
      <w:r w:rsidRPr="00777EFE">
        <w:rPr>
          <w:rFonts w:eastAsia="Calibri" w:cs="Times New Roman"/>
          <w:spacing w:val="-3"/>
          <w:sz w:val="28"/>
        </w:rPr>
        <w:t xml:space="preserve"> </w:t>
      </w:r>
      <w:r w:rsidRPr="00777EFE">
        <w:rPr>
          <w:rFonts w:eastAsia="Calibri" w:cs="Times New Roman"/>
          <w:sz w:val="28"/>
        </w:rPr>
        <w:t>ändras</w:t>
      </w:r>
      <w:r w:rsidRPr="00777EFE">
        <w:rPr>
          <w:rFonts w:eastAsia="Calibri" w:cs="Times New Roman"/>
          <w:spacing w:val="-3"/>
          <w:sz w:val="28"/>
        </w:rPr>
        <w:t xml:space="preserve"> </w:t>
      </w:r>
      <w:r w:rsidRPr="00777EFE">
        <w:rPr>
          <w:rFonts w:eastAsia="Calibri" w:cs="Times New Roman"/>
          <w:sz w:val="28"/>
        </w:rPr>
        <w:t>eller</w:t>
      </w:r>
      <w:r w:rsidRPr="00777EFE">
        <w:rPr>
          <w:rFonts w:eastAsia="Calibri" w:cs="Times New Roman"/>
          <w:spacing w:val="-4"/>
          <w:sz w:val="28"/>
        </w:rPr>
        <w:t xml:space="preserve"> </w:t>
      </w:r>
      <w:r w:rsidRPr="00777EFE">
        <w:rPr>
          <w:rFonts w:eastAsia="Calibri" w:cs="Times New Roman"/>
          <w:sz w:val="28"/>
        </w:rPr>
        <w:t>andra</w:t>
      </w:r>
      <w:r w:rsidRPr="00777EFE">
        <w:rPr>
          <w:rFonts w:eastAsia="Calibri" w:cs="Times New Roman"/>
          <w:spacing w:val="-4"/>
          <w:sz w:val="28"/>
        </w:rPr>
        <w:t xml:space="preserve"> </w:t>
      </w:r>
      <w:r w:rsidRPr="00777EFE">
        <w:rPr>
          <w:rFonts w:eastAsia="Calibri" w:cs="Times New Roman"/>
          <w:sz w:val="28"/>
        </w:rPr>
        <w:t>förändringar</w:t>
      </w:r>
      <w:r w:rsidRPr="00777EFE">
        <w:rPr>
          <w:rFonts w:eastAsia="Calibri" w:cs="Times New Roman"/>
          <w:spacing w:val="-4"/>
          <w:sz w:val="28"/>
        </w:rPr>
        <w:t xml:space="preserve"> </w:t>
      </w:r>
      <w:r w:rsidRPr="00777EFE">
        <w:rPr>
          <w:rFonts w:eastAsia="Calibri" w:cs="Times New Roman"/>
          <w:sz w:val="28"/>
        </w:rPr>
        <w:t>genomförs</w:t>
      </w:r>
      <w:r w:rsidRPr="00777EFE">
        <w:rPr>
          <w:rFonts w:eastAsia="Calibri" w:cs="Times New Roman"/>
          <w:spacing w:val="-3"/>
          <w:sz w:val="28"/>
        </w:rPr>
        <w:t xml:space="preserve"> </w:t>
      </w:r>
      <w:r w:rsidRPr="00777EFE">
        <w:rPr>
          <w:rFonts w:eastAsia="Calibri" w:cs="Times New Roman"/>
          <w:sz w:val="28"/>
        </w:rPr>
        <w:t>som</w:t>
      </w:r>
      <w:r w:rsidRPr="00777EFE">
        <w:rPr>
          <w:rFonts w:eastAsia="Calibri" w:cs="Times New Roman"/>
          <w:spacing w:val="-7"/>
          <w:sz w:val="28"/>
        </w:rPr>
        <w:t xml:space="preserve"> </w:t>
      </w:r>
      <w:r w:rsidRPr="00777EFE">
        <w:rPr>
          <w:rFonts w:eastAsia="Calibri" w:cs="Times New Roman"/>
          <w:sz w:val="28"/>
        </w:rPr>
        <w:t>påverkar</w:t>
      </w:r>
      <w:r w:rsidRPr="00777EFE">
        <w:rPr>
          <w:rFonts w:eastAsia="Calibri" w:cs="Times New Roman"/>
          <w:spacing w:val="-4"/>
          <w:sz w:val="28"/>
        </w:rPr>
        <w:t xml:space="preserve"> </w:t>
      </w:r>
      <w:r w:rsidRPr="00777EFE">
        <w:rPr>
          <w:rFonts w:eastAsia="Calibri" w:cs="Times New Roman"/>
          <w:sz w:val="28"/>
        </w:rPr>
        <w:t>avtalets syfte eller tillämpning.</w:t>
      </w:r>
    </w:p>
    <w:p w14:paraId="4E25213B" w14:textId="7945267C" w:rsidR="00777EFE" w:rsidRPr="00777EFE" w:rsidRDefault="00777EFE" w:rsidP="00CA0A20">
      <w:pPr>
        <w:tabs>
          <w:tab w:val="left" w:pos="426"/>
        </w:tabs>
        <w:spacing w:line="240" w:lineRule="auto"/>
        <w:ind w:right="-2"/>
        <w:rPr>
          <w:rFonts w:eastAsia="Calibri" w:cs="Times New Roman"/>
          <w:sz w:val="28"/>
        </w:rPr>
      </w:pPr>
      <w:r w:rsidRPr="00777EFE">
        <w:rPr>
          <w:rFonts w:eastAsia="Calibri" w:cs="Times New Roman"/>
          <w:b/>
          <w:bCs/>
          <w:sz w:val="28"/>
        </w:rPr>
        <w:t>2.</w:t>
      </w:r>
      <w:r w:rsidRPr="00777EFE">
        <w:rPr>
          <w:rFonts w:eastAsia="Calibri" w:cs="Times New Roman"/>
          <w:sz w:val="28"/>
        </w:rPr>
        <w:t xml:space="preserve">   Parterna konstaterar att kompetensförsörjningen till sektorn är en nationell</w:t>
      </w:r>
      <w:r w:rsidRPr="00777EFE">
        <w:rPr>
          <w:rFonts w:eastAsia="Calibri" w:cs="Times New Roman"/>
          <w:spacing w:val="1"/>
          <w:sz w:val="28"/>
        </w:rPr>
        <w:t xml:space="preserve"> </w:t>
      </w:r>
      <w:r w:rsidRPr="00777EFE">
        <w:rPr>
          <w:rFonts w:eastAsia="Calibri" w:cs="Times New Roman"/>
          <w:sz w:val="28"/>
        </w:rPr>
        <w:t>angelägenhet som kräver samarbete såväl inom sektorn som med andra aktörer.</w:t>
      </w:r>
      <w:r w:rsidRPr="00777EFE">
        <w:rPr>
          <w:rFonts w:eastAsia="Calibri" w:cs="Times New Roman"/>
          <w:spacing w:val="1"/>
          <w:sz w:val="28"/>
        </w:rPr>
        <w:t xml:space="preserve"> </w:t>
      </w:r>
      <w:r w:rsidRPr="00777EFE">
        <w:rPr>
          <w:rFonts w:eastAsia="Calibri" w:cs="Times New Roman"/>
          <w:sz w:val="28"/>
        </w:rPr>
        <w:t>Avtalet</w:t>
      </w:r>
      <w:r w:rsidRPr="00777EFE">
        <w:rPr>
          <w:rFonts w:eastAsia="Calibri" w:cs="Times New Roman"/>
          <w:spacing w:val="-2"/>
          <w:sz w:val="28"/>
        </w:rPr>
        <w:t xml:space="preserve"> </w:t>
      </w:r>
      <w:r w:rsidRPr="00777EFE">
        <w:rPr>
          <w:rFonts w:eastAsia="Calibri" w:cs="Times New Roman"/>
          <w:sz w:val="28"/>
        </w:rPr>
        <w:t>möjliggör</w:t>
      </w:r>
      <w:r w:rsidRPr="00777EFE">
        <w:rPr>
          <w:rFonts w:eastAsia="Calibri" w:cs="Times New Roman"/>
          <w:spacing w:val="-3"/>
          <w:sz w:val="28"/>
        </w:rPr>
        <w:t xml:space="preserve"> </w:t>
      </w:r>
      <w:r w:rsidRPr="00777EFE">
        <w:rPr>
          <w:rFonts w:eastAsia="Calibri" w:cs="Times New Roman"/>
          <w:sz w:val="28"/>
        </w:rPr>
        <w:t>att</w:t>
      </w:r>
      <w:r w:rsidRPr="00777EFE">
        <w:rPr>
          <w:rFonts w:eastAsia="Calibri" w:cs="Times New Roman"/>
          <w:spacing w:val="-5"/>
          <w:sz w:val="28"/>
        </w:rPr>
        <w:t xml:space="preserve"> </w:t>
      </w:r>
      <w:r w:rsidRPr="00777EFE">
        <w:rPr>
          <w:rFonts w:eastAsia="Calibri" w:cs="Times New Roman"/>
          <w:sz w:val="28"/>
        </w:rPr>
        <w:t>initiativ</w:t>
      </w:r>
      <w:r w:rsidRPr="00777EFE">
        <w:rPr>
          <w:rFonts w:eastAsia="Calibri" w:cs="Times New Roman"/>
          <w:spacing w:val="-6"/>
          <w:sz w:val="28"/>
        </w:rPr>
        <w:t xml:space="preserve"> </w:t>
      </w:r>
      <w:r w:rsidRPr="00777EFE">
        <w:rPr>
          <w:rFonts w:eastAsia="Calibri" w:cs="Times New Roman"/>
          <w:sz w:val="28"/>
        </w:rPr>
        <w:t>kan</w:t>
      </w:r>
      <w:r w:rsidRPr="00777EFE">
        <w:rPr>
          <w:rFonts w:eastAsia="Calibri" w:cs="Times New Roman"/>
          <w:spacing w:val="-4"/>
          <w:sz w:val="28"/>
        </w:rPr>
        <w:t xml:space="preserve"> </w:t>
      </w:r>
      <w:r w:rsidRPr="00777EFE">
        <w:rPr>
          <w:rFonts w:eastAsia="Calibri" w:cs="Times New Roman"/>
          <w:sz w:val="28"/>
        </w:rPr>
        <w:t>tas</w:t>
      </w:r>
      <w:r w:rsidRPr="00777EFE">
        <w:rPr>
          <w:rFonts w:eastAsia="Calibri" w:cs="Times New Roman"/>
          <w:spacing w:val="-2"/>
          <w:sz w:val="28"/>
        </w:rPr>
        <w:t xml:space="preserve"> </w:t>
      </w:r>
      <w:r w:rsidRPr="00777EFE">
        <w:rPr>
          <w:rFonts w:eastAsia="Calibri" w:cs="Times New Roman"/>
          <w:sz w:val="28"/>
        </w:rPr>
        <w:t>för</w:t>
      </w:r>
      <w:r w:rsidRPr="00777EFE">
        <w:rPr>
          <w:rFonts w:eastAsia="Calibri" w:cs="Times New Roman"/>
          <w:spacing w:val="-3"/>
          <w:sz w:val="28"/>
        </w:rPr>
        <w:t xml:space="preserve"> </w:t>
      </w:r>
      <w:r w:rsidRPr="00777EFE">
        <w:rPr>
          <w:rFonts w:eastAsia="Calibri" w:cs="Times New Roman"/>
          <w:sz w:val="28"/>
        </w:rPr>
        <w:t>att</w:t>
      </w:r>
      <w:r w:rsidRPr="00777EFE">
        <w:rPr>
          <w:rFonts w:eastAsia="Calibri" w:cs="Times New Roman"/>
          <w:spacing w:val="-1"/>
          <w:sz w:val="28"/>
        </w:rPr>
        <w:t xml:space="preserve"> </w:t>
      </w:r>
      <w:r w:rsidRPr="00777EFE">
        <w:rPr>
          <w:rFonts w:eastAsia="Calibri" w:cs="Times New Roman"/>
          <w:sz w:val="28"/>
        </w:rPr>
        <w:t>till</w:t>
      </w:r>
      <w:r w:rsidRPr="00777EFE">
        <w:rPr>
          <w:rFonts w:eastAsia="Calibri" w:cs="Times New Roman"/>
          <w:spacing w:val="-2"/>
          <w:sz w:val="28"/>
        </w:rPr>
        <w:t xml:space="preserve"> </w:t>
      </w:r>
      <w:r w:rsidRPr="00777EFE">
        <w:rPr>
          <w:rFonts w:eastAsia="Calibri" w:cs="Times New Roman"/>
          <w:sz w:val="28"/>
        </w:rPr>
        <w:t>exempel</w:t>
      </w:r>
      <w:r w:rsidRPr="00777EFE">
        <w:rPr>
          <w:rFonts w:eastAsia="Calibri" w:cs="Times New Roman"/>
          <w:spacing w:val="-2"/>
          <w:sz w:val="28"/>
        </w:rPr>
        <w:t xml:space="preserve"> </w:t>
      </w:r>
      <w:r w:rsidRPr="00777EFE">
        <w:rPr>
          <w:rFonts w:eastAsia="Calibri" w:cs="Times New Roman"/>
          <w:sz w:val="28"/>
        </w:rPr>
        <w:t>bidra</w:t>
      </w:r>
      <w:r w:rsidRPr="00777EFE">
        <w:rPr>
          <w:rFonts w:eastAsia="Calibri" w:cs="Times New Roman"/>
          <w:spacing w:val="-5"/>
          <w:sz w:val="28"/>
        </w:rPr>
        <w:t xml:space="preserve"> </w:t>
      </w:r>
      <w:r w:rsidRPr="00777EFE">
        <w:rPr>
          <w:rFonts w:eastAsia="Calibri" w:cs="Times New Roman"/>
          <w:sz w:val="28"/>
        </w:rPr>
        <w:t>till</w:t>
      </w:r>
      <w:r w:rsidRPr="00777EFE">
        <w:rPr>
          <w:rFonts w:eastAsia="Calibri" w:cs="Times New Roman"/>
          <w:spacing w:val="-2"/>
          <w:sz w:val="28"/>
        </w:rPr>
        <w:t xml:space="preserve"> </w:t>
      </w:r>
      <w:r w:rsidRPr="00777EFE">
        <w:rPr>
          <w:rFonts w:eastAsia="Calibri" w:cs="Times New Roman"/>
          <w:sz w:val="28"/>
        </w:rPr>
        <w:t>att</w:t>
      </w:r>
      <w:r w:rsidRPr="00777EFE">
        <w:rPr>
          <w:rFonts w:eastAsia="Calibri" w:cs="Times New Roman"/>
          <w:spacing w:val="-2"/>
          <w:sz w:val="28"/>
        </w:rPr>
        <w:t xml:space="preserve"> </w:t>
      </w:r>
      <w:r w:rsidRPr="00777EFE">
        <w:rPr>
          <w:rFonts w:eastAsia="Calibri" w:cs="Times New Roman"/>
          <w:sz w:val="28"/>
        </w:rPr>
        <w:t>nya</w:t>
      </w:r>
      <w:r w:rsidRPr="00777EFE">
        <w:rPr>
          <w:rFonts w:eastAsia="Calibri" w:cs="Times New Roman"/>
          <w:spacing w:val="-2"/>
          <w:sz w:val="28"/>
        </w:rPr>
        <w:t xml:space="preserve"> </w:t>
      </w:r>
      <w:r w:rsidRPr="00777EFE">
        <w:rPr>
          <w:rFonts w:eastAsia="Calibri" w:cs="Times New Roman"/>
          <w:sz w:val="28"/>
        </w:rPr>
        <w:t>syste</w:t>
      </w:r>
      <w:r w:rsidR="00CA0A20">
        <w:rPr>
          <w:rFonts w:eastAsia="Calibri" w:cs="Times New Roman"/>
          <w:sz w:val="28"/>
        </w:rPr>
        <w:t>m o</w:t>
      </w:r>
      <w:r w:rsidRPr="00777EFE">
        <w:rPr>
          <w:rFonts w:eastAsia="Calibri" w:cs="Times New Roman"/>
          <w:sz w:val="28"/>
        </w:rPr>
        <w:t>ch infrastruktur för livslångt lärande utvecklas, för att möjliggöra för</w:t>
      </w:r>
      <w:r w:rsidRPr="00777EFE">
        <w:rPr>
          <w:rFonts w:eastAsia="Calibri" w:cs="Times New Roman"/>
          <w:spacing w:val="1"/>
          <w:sz w:val="28"/>
        </w:rPr>
        <w:t xml:space="preserve"> </w:t>
      </w:r>
      <w:r w:rsidRPr="00777EFE">
        <w:rPr>
          <w:rFonts w:eastAsia="Calibri" w:cs="Times New Roman"/>
          <w:sz w:val="28"/>
        </w:rPr>
        <w:t>arbetstagare att</w:t>
      </w:r>
      <w:r w:rsidRPr="00777EFE">
        <w:rPr>
          <w:rFonts w:eastAsia="Calibri" w:cs="Times New Roman"/>
          <w:spacing w:val="1"/>
          <w:sz w:val="28"/>
        </w:rPr>
        <w:t xml:space="preserve"> </w:t>
      </w:r>
      <w:r w:rsidRPr="00777EFE">
        <w:rPr>
          <w:rFonts w:eastAsia="Calibri" w:cs="Times New Roman"/>
          <w:sz w:val="28"/>
        </w:rPr>
        <w:t>fortbilda,</w:t>
      </w:r>
      <w:r w:rsidRPr="00777EFE">
        <w:rPr>
          <w:rFonts w:eastAsia="Calibri" w:cs="Times New Roman"/>
          <w:spacing w:val="-4"/>
          <w:sz w:val="28"/>
        </w:rPr>
        <w:t xml:space="preserve"> </w:t>
      </w:r>
      <w:r w:rsidRPr="00777EFE">
        <w:rPr>
          <w:rFonts w:eastAsia="Calibri" w:cs="Times New Roman"/>
          <w:sz w:val="28"/>
        </w:rPr>
        <w:t>utbilda</w:t>
      </w:r>
      <w:r w:rsidRPr="00777EFE">
        <w:rPr>
          <w:rFonts w:eastAsia="Calibri" w:cs="Times New Roman"/>
          <w:spacing w:val="-4"/>
          <w:sz w:val="28"/>
        </w:rPr>
        <w:t xml:space="preserve"> </w:t>
      </w:r>
      <w:r w:rsidRPr="00777EFE">
        <w:rPr>
          <w:rFonts w:eastAsia="Calibri" w:cs="Times New Roman"/>
          <w:sz w:val="28"/>
        </w:rPr>
        <w:t>och</w:t>
      </w:r>
      <w:r w:rsidRPr="00777EFE">
        <w:rPr>
          <w:rFonts w:eastAsia="Calibri" w:cs="Times New Roman"/>
          <w:spacing w:val="-2"/>
          <w:sz w:val="28"/>
        </w:rPr>
        <w:t xml:space="preserve"> </w:t>
      </w:r>
      <w:r w:rsidRPr="00777EFE">
        <w:rPr>
          <w:rFonts w:eastAsia="Calibri" w:cs="Times New Roman"/>
          <w:sz w:val="28"/>
        </w:rPr>
        <w:t>omskola</w:t>
      </w:r>
      <w:r w:rsidRPr="00777EFE">
        <w:rPr>
          <w:rFonts w:eastAsia="Calibri" w:cs="Times New Roman"/>
          <w:spacing w:val="-3"/>
          <w:sz w:val="28"/>
        </w:rPr>
        <w:t xml:space="preserve"> </w:t>
      </w:r>
      <w:r w:rsidRPr="00777EFE">
        <w:rPr>
          <w:rFonts w:eastAsia="Calibri" w:cs="Times New Roman"/>
          <w:sz w:val="28"/>
        </w:rPr>
        <w:t>sig.</w:t>
      </w:r>
    </w:p>
    <w:p w14:paraId="0178BBC4" w14:textId="2BFA9FB7" w:rsidR="00777EFE" w:rsidRPr="00777EFE" w:rsidRDefault="00777EFE" w:rsidP="00CA0A20">
      <w:pPr>
        <w:spacing w:line="240" w:lineRule="auto"/>
        <w:ind w:right="-2"/>
        <w:rPr>
          <w:rFonts w:eastAsia="Calibri" w:cs="Times New Roman"/>
          <w:sz w:val="28"/>
        </w:rPr>
      </w:pPr>
      <w:r w:rsidRPr="00777EFE">
        <w:rPr>
          <w:rFonts w:eastAsia="Calibri" w:cs="Times New Roman"/>
          <w:sz w:val="28"/>
        </w:rPr>
        <w:t>Parterna kan därför initiera och sätta in insatser i syfte att kompetens- och</w:t>
      </w:r>
      <w:r w:rsidRPr="00777EFE">
        <w:rPr>
          <w:rFonts w:eastAsia="Calibri" w:cs="Times New Roman"/>
          <w:spacing w:val="1"/>
          <w:sz w:val="28"/>
        </w:rPr>
        <w:t xml:space="preserve"> </w:t>
      </w:r>
      <w:r w:rsidRPr="00777EFE">
        <w:rPr>
          <w:rFonts w:eastAsia="Calibri" w:cs="Times New Roman"/>
          <w:sz w:val="28"/>
        </w:rPr>
        <w:t>yrkesutveckla grupper av anställda där parterna identifierar behov. I samban</w:t>
      </w:r>
      <w:r w:rsidR="00CA0A20">
        <w:rPr>
          <w:rFonts w:eastAsia="Calibri" w:cs="Times New Roman"/>
          <w:sz w:val="28"/>
        </w:rPr>
        <w:t xml:space="preserve">d </w:t>
      </w:r>
      <w:r w:rsidRPr="00777EFE">
        <w:rPr>
          <w:rFonts w:eastAsia="Calibri" w:cs="Times New Roman"/>
          <w:sz w:val="28"/>
        </w:rPr>
        <w:t>med centralt initierade projekt kan frågan om att täcka hela eller delar av</w:t>
      </w:r>
      <w:r w:rsidRPr="00777EFE">
        <w:rPr>
          <w:rFonts w:eastAsia="Calibri" w:cs="Times New Roman"/>
          <w:spacing w:val="1"/>
          <w:sz w:val="28"/>
        </w:rPr>
        <w:t xml:space="preserve"> </w:t>
      </w:r>
      <w:r w:rsidRPr="00777EFE">
        <w:rPr>
          <w:rFonts w:eastAsia="Calibri" w:cs="Times New Roman"/>
          <w:sz w:val="28"/>
        </w:rPr>
        <w:t>vikariats- eller lönekostnaderna tas upp. Centralt initierade projekt kan</w:t>
      </w:r>
      <w:r w:rsidRPr="00777EFE">
        <w:rPr>
          <w:rFonts w:eastAsia="Calibri" w:cs="Times New Roman"/>
          <w:spacing w:val="1"/>
          <w:sz w:val="28"/>
        </w:rPr>
        <w:t xml:space="preserve"> </w:t>
      </w:r>
      <w:r w:rsidRPr="00777EFE">
        <w:rPr>
          <w:rFonts w:eastAsia="Calibri" w:cs="Times New Roman"/>
          <w:sz w:val="28"/>
        </w:rPr>
        <w:t>genomföras enskilt</w:t>
      </w:r>
      <w:r w:rsidRPr="00777EFE">
        <w:rPr>
          <w:rFonts w:eastAsia="Calibri" w:cs="Times New Roman"/>
          <w:spacing w:val="1"/>
          <w:sz w:val="28"/>
        </w:rPr>
        <w:t xml:space="preserve"> </w:t>
      </w:r>
      <w:r w:rsidRPr="00777EFE">
        <w:rPr>
          <w:rFonts w:eastAsia="Calibri" w:cs="Times New Roman"/>
          <w:sz w:val="28"/>
        </w:rPr>
        <w:t>eller</w:t>
      </w:r>
      <w:r w:rsidRPr="00777EFE">
        <w:rPr>
          <w:rFonts w:eastAsia="Calibri" w:cs="Times New Roman"/>
          <w:spacing w:val="-1"/>
          <w:sz w:val="28"/>
        </w:rPr>
        <w:t xml:space="preserve"> </w:t>
      </w:r>
      <w:r w:rsidRPr="00777EFE">
        <w:rPr>
          <w:rFonts w:eastAsia="Calibri" w:cs="Times New Roman"/>
          <w:sz w:val="28"/>
        </w:rPr>
        <w:t>i</w:t>
      </w:r>
      <w:r w:rsidRPr="00777EFE">
        <w:rPr>
          <w:rFonts w:eastAsia="Calibri" w:cs="Times New Roman"/>
          <w:spacing w:val="-2"/>
          <w:sz w:val="28"/>
        </w:rPr>
        <w:t xml:space="preserve"> </w:t>
      </w:r>
      <w:r w:rsidRPr="00777EFE">
        <w:rPr>
          <w:rFonts w:eastAsia="Calibri" w:cs="Times New Roman"/>
          <w:sz w:val="28"/>
        </w:rPr>
        <w:t>samverkan med</w:t>
      </w:r>
      <w:r w:rsidRPr="00777EFE">
        <w:rPr>
          <w:rFonts w:eastAsia="Calibri" w:cs="Times New Roman"/>
          <w:spacing w:val="1"/>
          <w:sz w:val="28"/>
        </w:rPr>
        <w:t xml:space="preserve"> </w:t>
      </w:r>
      <w:r w:rsidRPr="00777EFE">
        <w:rPr>
          <w:rFonts w:eastAsia="Calibri" w:cs="Times New Roman"/>
          <w:sz w:val="28"/>
        </w:rPr>
        <w:t>andra.</w:t>
      </w:r>
    </w:p>
    <w:p w14:paraId="0FC7EDD3" w14:textId="77777777" w:rsidR="00777EFE" w:rsidRPr="00777EFE" w:rsidRDefault="00777EFE" w:rsidP="00CA0A20">
      <w:pPr>
        <w:tabs>
          <w:tab w:val="left" w:pos="426"/>
        </w:tabs>
        <w:spacing w:line="240" w:lineRule="auto"/>
        <w:ind w:right="-2"/>
        <w:rPr>
          <w:rFonts w:eastAsia="Calibri" w:cs="Times New Roman"/>
          <w:sz w:val="28"/>
        </w:rPr>
      </w:pPr>
      <w:r w:rsidRPr="00777EFE">
        <w:rPr>
          <w:rFonts w:eastAsia="Calibri" w:cs="Times New Roman"/>
          <w:b/>
          <w:bCs/>
          <w:sz w:val="28"/>
        </w:rPr>
        <w:t>3.</w:t>
      </w:r>
      <w:r w:rsidRPr="00777EFE">
        <w:rPr>
          <w:rFonts w:eastAsia="Calibri" w:cs="Times New Roman"/>
          <w:sz w:val="28"/>
        </w:rPr>
        <w:t xml:space="preserve">   Avsikten är att avtalet ska komplettera den allmänna</w:t>
      </w:r>
      <w:r w:rsidRPr="00777EFE">
        <w:rPr>
          <w:rFonts w:eastAsia="Calibri" w:cs="Times New Roman"/>
          <w:spacing w:val="1"/>
          <w:sz w:val="28"/>
        </w:rPr>
        <w:t xml:space="preserve"> </w:t>
      </w:r>
      <w:r w:rsidRPr="00777EFE">
        <w:rPr>
          <w:rFonts w:eastAsia="Calibri" w:cs="Times New Roman"/>
          <w:sz w:val="28"/>
        </w:rPr>
        <w:t>arbetsmarknads-politiken och arbetslöshetsförsäkringen. För det fall att</w:t>
      </w:r>
      <w:r w:rsidRPr="00777EFE">
        <w:rPr>
          <w:rFonts w:eastAsia="Calibri" w:cs="Times New Roman"/>
          <w:spacing w:val="1"/>
          <w:sz w:val="28"/>
        </w:rPr>
        <w:t xml:space="preserve"> </w:t>
      </w:r>
      <w:proofErr w:type="spellStart"/>
      <w:r w:rsidRPr="00777EFE">
        <w:rPr>
          <w:rFonts w:eastAsia="Calibri" w:cs="Times New Roman"/>
          <w:sz w:val="28"/>
        </w:rPr>
        <w:t>arbetslöshetsersätt-ningens</w:t>
      </w:r>
      <w:proofErr w:type="spellEnd"/>
      <w:r w:rsidRPr="00777EFE">
        <w:rPr>
          <w:rFonts w:eastAsia="Calibri" w:cs="Times New Roman"/>
          <w:sz w:val="28"/>
        </w:rPr>
        <w:t xml:space="preserve"> regelverk och dess tillämpning i förhållande till</w:t>
      </w:r>
      <w:r w:rsidRPr="00777EFE">
        <w:rPr>
          <w:rFonts w:eastAsia="Calibri" w:cs="Times New Roman"/>
          <w:spacing w:val="1"/>
          <w:sz w:val="28"/>
        </w:rPr>
        <w:t xml:space="preserve"> </w:t>
      </w:r>
      <w:r w:rsidRPr="00777EFE">
        <w:rPr>
          <w:rFonts w:eastAsia="Calibri" w:cs="Times New Roman"/>
          <w:sz w:val="28"/>
        </w:rPr>
        <w:t>avtalets ekonomiska omställningsförmåner drabbar arbetstagaren på ett sätt som inte är avsett, ska förhandlingar upptas skyndsamt enligt punkten 1 ovan, i syfte att träffa en överenskommelse som i möjligaste mån beträffande kostnader och</w:t>
      </w:r>
      <w:r w:rsidRPr="00777EFE">
        <w:rPr>
          <w:rFonts w:eastAsia="Calibri" w:cs="Times New Roman"/>
          <w:spacing w:val="1"/>
          <w:sz w:val="28"/>
        </w:rPr>
        <w:t xml:space="preserve"> </w:t>
      </w:r>
      <w:r w:rsidRPr="00777EFE">
        <w:rPr>
          <w:rFonts w:eastAsia="Calibri" w:cs="Times New Roman"/>
          <w:sz w:val="28"/>
        </w:rPr>
        <w:t>förmåner</w:t>
      </w:r>
      <w:r w:rsidRPr="00777EFE">
        <w:rPr>
          <w:rFonts w:eastAsia="Calibri" w:cs="Times New Roman"/>
          <w:spacing w:val="-1"/>
          <w:sz w:val="28"/>
        </w:rPr>
        <w:t xml:space="preserve"> </w:t>
      </w:r>
      <w:r w:rsidRPr="00777EFE">
        <w:rPr>
          <w:rFonts w:eastAsia="Calibri" w:cs="Times New Roman"/>
          <w:sz w:val="28"/>
        </w:rPr>
        <w:t>är likvärdig med</w:t>
      </w:r>
      <w:r w:rsidRPr="00777EFE">
        <w:rPr>
          <w:rFonts w:eastAsia="Calibri" w:cs="Times New Roman"/>
          <w:spacing w:val="1"/>
          <w:sz w:val="28"/>
        </w:rPr>
        <w:t xml:space="preserve"> </w:t>
      </w:r>
      <w:r w:rsidRPr="00777EFE">
        <w:rPr>
          <w:rFonts w:eastAsia="Calibri" w:cs="Times New Roman"/>
          <w:sz w:val="28"/>
        </w:rPr>
        <w:t>detta avtal.</w:t>
      </w:r>
    </w:p>
    <w:p w14:paraId="03FB8429" w14:textId="77777777" w:rsidR="00777EFE" w:rsidRPr="00777EFE" w:rsidRDefault="00777EFE" w:rsidP="00CA0A20">
      <w:pPr>
        <w:tabs>
          <w:tab w:val="left" w:pos="538"/>
        </w:tabs>
        <w:spacing w:line="240" w:lineRule="auto"/>
        <w:ind w:right="-2"/>
        <w:rPr>
          <w:rFonts w:eastAsia="Calibri" w:cs="Times New Roman"/>
          <w:sz w:val="28"/>
        </w:rPr>
      </w:pPr>
      <w:r w:rsidRPr="00777EFE">
        <w:rPr>
          <w:rFonts w:eastAsia="Calibri" w:cs="Times New Roman"/>
          <w:b/>
          <w:bCs/>
          <w:sz w:val="28"/>
        </w:rPr>
        <w:t>4.</w:t>
      </w:r>
      <w:r w:rsidRPr="00777EFE">
        <w:rPr>
          <w:rFonts w:eastAsia="Calibri" w:cs="Times New Roman"/>
          <w:sz w:val="28"/>
        </w:rPr>
        <w:t xml:space="preserve">   Parterna är överens om att detta avtal ska uppfylla de lagkrav som ställs för att Omställningsfonden ska kunna bli en registrerad omställningsorganisation. Om det visar sig att någon av avtalets bestämmelser inte är förenlig med lagstiftningen, är parterna överens om att förhandlingar syftande till att anpassa avtalet utifrån lagstiftningens krav skyndsamt tas upp.</w:t>
      </w:r>
    </w:p>
    <w:p w14:paraId="6309C2F7" w14:textId="77777777" w:rsidR="00777EFE" w:rsidRPr="00777EFE" w:rsidRDefault="00777EFE" w:rsidP="00777EFE">
      <w:pPr>
        <w:tabs>
          <w:tab w:val="left" w:pos="426"/>
        </w:tabs>
        <w:spacing w:line="240" w:lineRule="auto"/>
        <w:ind w:right="188"/>
        <w:rPr>
          <w:rFonts w:eastAsia="Calibri" w:cs="Times New Roman"/>
          <w:sz w:val="28"/>
        </w:rPr>
      </w:pPr>
      <w:r w:rsidRPr="00777EFE">
        <w:rPr>
          <w:rFonts w:eastAsia="Calibri" w:cs="Times New Roman"/>
          <w:b/>
          <w:bCs/>
          <w:sz w:val="28"/>
        </w:rPr>
        <w:t>5.</w:t>
      </w:r>
      <w:r w:rsidRPr="00777EFE">
        <w:rPr>
          <w:rFonts w:eastAsia="Calibri" w:cs="Times New Roman"/>
          <w:sz w:val="28"/>
        </w:rPr>
        <w:t xml:space="preserve">   I fall den statliga ersättningen om 0,15% förändras ska parterna uppta förhandling om hur avtalets värden ska hanteras, med beaktande av hur frågan </w:t>
      </w:r>
      <w:r w:rsidRPr="00777EFE">
        <w:rPr>
          <w:rFonts w:eastAsia="Calibri" w:cs="Times New Roman"/>
          <w:sz w:val="28"/>
        </w:rPr>
        <w:lastRenderedPageBreak/>
        <w:t>hanteras på övriga arbetsmarknaden. Hänsyn ska tas till värden i tidigare förhandlingar avseende omställning i kommunala sektorn.</w:t>
      </w:r>
    </w:p>
    <w:p w14:paraId="08896A6B" w14:textId="77777777" w:rsidR="00777EFE" w:rsidRPr="00777EFE" w:rsidRDefault="00777EFE" w:rsidP="00777EFE">
      <w:pPr>
        <w:tabs>
          <w:tab w:val="left" w:pos="426"/>
        </w:tabs>
        <w:spacing w:line="240" w:lineRule="auto"/>
        <w:ind w:right="188"/>
        <w:rPr>
          <w:rFonts w:eastAsia="Calibri" w:cs="Times New Roman"/>
          <w:sz w:val="28"/>
        </w:rPr>
      </w:pPr>
      <w:r w:rsidRPr="00777EFE">
        <w:rPr>
          <w:rFonts w:eastAsia="Calibri" w:cs="Times New Roman"/>
          <w:b/>
          <w:bCs/>
          <w:sz w:val="28"/>
        </w:rPr>
        <w:t>6.</w:t>
      </w:r>
      <w:r w:rsidRPr="00777EFE">
        <w:rPr>
          <w:rFonts w:eastAsia="Calibri" w:cs="Times New Roman"/>
          <w:sz w:val="28"/>
        </w:rPr>
        <w:t xml:space="preserve">   Parterna ska ta fram en modell för hantering av hur de medel som inte avropas eller används till förebyggande insatser överförs till de olika studie-stöden.</w:t>
      </w:r>
    </w:p>
    <w:p w14:paraId="5C43CD06" w14:textId="77777777" w:rsidR="00777EFE" w:rsidRDefault="00777EFE" w:rsidP="00777EFE">
      <w:pPr>
        <w:tabs>
          <w:tab w:val="left" w:pos="426"/>
        </w:tabs>
        <w:spacing w:line="240" w:lineRule="auto"/>
        <w:ind w:right="188"/>
        <w:rPr>
          <w:rFonts w:eastAsia="Calibri" w:cs="Times New Roman"/>
          <w:sz w:val="28"/>
        </w:rPr>
        <w:sectPr w:rsidR="00777EFE" w:rsidSect="00AB48E1">
          <w:footerReference w:type="first" r:id="rId24"/>
          <w:pgSz w:w="11906" w:h="16838"/>
          <w:pgMar w:top="1418" w:right="1418" w:bottom="1418" w:left="1418" w:header="709" w:footer="709" w:gutter="0"/>
          <w:pgNumType w:start="28"/>
          <w:cols w:space="708"/>
          <w:titlePg/>
          <w:docGrid w:linePitch="360"/>
        </w:sectPr>
      </w:pPr>
      <w:r w:rsidRPr="00777EFE">
        <w:rPr>
          <w:rFonts w:eastAsia="Calibri" w:cs="Times New Roman"/>
          <w:b/>
          <w:bCs/>
          <w:sz w:val="28"/>
        </w:rPr>
        <w:t>7.</w:t>
      </w:r>
      <w:r w:rsidRPr="00777EFE">
        <w:rPr>
          <w:rFonts w:eastAsia="Calibri" w:cs="Times New Roman"/>
          <w:sz w:val="28"/>
        </w:rPr>
        <w:t xml:space="preserve">   Parterna är överens om att utvärdera huruvida premien täcker behoven framgent. En sådan utvärdering ska göras 2026.</w:t>
      </w:r>
    </w:p>
    <w:tbl>
      <w:tblPr>
        <w:tblpPr w:leftFromText="141" w:rightFromText="141" w:vertAnchor="page" w:tblpYSpec="top"/>
        <w:tblOverlap w:val="never"/>
        <w:tblW w:w="9282" w:type="dxa"/>
        <w:tblLayout w:type="fixed"/>
        <w:tblCellMar>
          <w:left w:w="0" w:type="dxa"/>
          <w:right w:w="0" w:type="dxa"/>
        </w:tblCellMar>
        <w:tblLook w:val="0000" w:firstRow="0" w:lastRow="0" w:firstColumn="0" w:lastColumn="0" w:noHBand="0" w:noVBand="0"/>
      </w:tblPr>
      <w:tblGrid>
        <w:gridCol w:w="9282"/>
      </w:tblGrid>
      <w:tr w:rsidR="00777EFE" w:rsidRPr="00777EFE" w14:paraId="42B81C9E" w14:textId="77777777" w:rsidTr="00E07945">
        <w:trPr>
          <w:trHeight w:val="1134"/>
        </w:trPr>
        <w:tc>
          <w:tcPr>
            <w:tcW w:w="9282" w:type="dxa"/>
          </w:tcPr>
          <w:p w14:paraId="4F24EF4B" w14:textId="77777777" w:rsidR="00777EFE" w:rsidRPr="00777EFE" w:rsidRDefault="00777EFE" w:rsidP="00777EFE">
            <w:pPr>
              <w:spacing w:line="240" w:lineRule="auto"/>
              <w:jc w:val="right"/>
              <w:rPr>
                <w:rFonts w:eastAsia="Times New Roman" w:cs="Times New Roman"/>
                <w:sz w:val="28"/>
                <w:szCs w:val="20"/>
                <w:lang w:eastAsia="sv-SE"/>
              </w:rPr>
            </w:pPr>
          </w:p>
          <w:p w14:paraId="56FCFE64" w14:textId="77777777" w:rsidR="00777EFE" w:rsidRPr="00777EFE" w:rsidRDefault="00777EFE" w:rsidP="00777EFE">
            <w:pPr>
              <w:spacing w:line="240" w:lineRule="auto"/>
              <w:jc w:val="right"/>
              <w:rPr>
                <w:rFonts w:eastAsia="Times New Roman" w:cs="Times New Roman"/>
                <w:sz w:val="28"/>
                <w:szCs w:val="20"/>
                <w:lang w:eastAsia="sv-SE"/>
              </w:rPr>
            </w:pPr>
            <w:r w:rsidRPr="00777EFE">
              <w:rPr>
                <w:rFonts w:eastAsia="Times New Roman" w:cs="Times New Roman"/>
                <w:sz w:val="28"/>
                <w:szCs w:val="20"/>
                <w:lang w:eastAsia="sv-SE"/>
              </w:rPr>
              <w:t>Bilaga 4</w:t>
            </w:r>
            <w:r w:rsidRPr="00777EFE">
              <w:rPr>
                <w:rFonts w:eastAsia="Times New Roman" w:cs="Times New Roman"/>
                <w:sz w:val="28"/>
                <w:szCs w:val="20"/>
                <w:lang w:eastAsia="sv-SE"/>
              </w:rPr>
              <w:br/>
              <w:t>till KOM-KR</w:t>
            </w:r>
          </w:p>
        </w:tc>
      </w:tr>
    </w:tbl>
    <w:p w14:paraId="493DE800" w14:textId="7AFF72A2" w:rsidR="00777EFE" w:rsidRPr="00777EFE" w:rsidRDefault="00777EFE" w:rsidP="00777EFE">
      <w:pPr>
        <w:keepNext/>
        <w:keepLines/>
        <w:spacing w:before="480" w:line="240" w:lineRule="auto"/>
        <w:outlineLvl w:val="0"/>
        <w:rPr>
          <w:rFonts w:eastAsia="Times New Roman" w:cs="Times New Roman"/>
          <w:b/>
          <w:bCs/>
          <w:sz w:val="40"/>
          <w:szCs w:val="28"/>
        </w:rPr>
      </w:pPr>
      <w:bookmarkStart w:id="67" w:name="_Toc97885203"/>
      <w:r w:rsidRPr="00777EFE">
        <w:rPr>
          <w:rFonts w:eastAsia="Times New Roman" w:cs="Times New Roman"/>
          <w:b/>
          <w:bCs/>
          <w:sz w:val="40"/>
          <w:szCs w:val="28"/>
        </w:rPr>
        <w:t>Stadgar för Kollektivavtalsstiftelsen Omställningsfonden KOM-KR</w:t>
      </w:r>
      <w:r w:rsidR="00DD4546" w:rsidRPr="00DD4546">
        <w:rPr>
          <w:rFonts w:eastAsia="Times New Roman" w:cs="Times New Roman"/>
          <w:b/>
          <w:bCs/>
          <w:color w:val="FFFFFF" w:themeColor="background1"/>
          <w:sz w:val="40"/>
          <w:szCs w:val="28"/>
        </w:rPr>
        <w:t>, bilaga 4</w:t>
      </w:r>
      <w:bookmarkEnd w:id="67"/>
    </w:p>
    <w:p w14:paraId="66FA30D3" w14:textId="77777777" w:rsidR="00777EFE" w:rsidRPr="00777EFE" w:rsidRDefault="00777EFE" w:rsidP="00777EFE">
      <w:pPr>
        <w:keepLines/>
        <w:spacing w:before="360" w:after="160" w:line="240" w:lineRule="auto"/>
        <w:outlineLvl w:val="3"/>
        <w:rPr>
          <w:rFonts w:eastAsia="Calibri" w:cs="Arial"/>
          <w:b/>
          <w:bCs/>
          <w:sz w:val="28"/>
          <w:szCs w:val="26"/>
        </w:rPr>
      </w:pPr>
      <w:r w:rsidRPr="00777EFE">
        <w:rPr>
          <w:rFonts w:eastAsia="Calibri" w:cs="Arial"/>
          <w:b/>
          <w:bCs/>
          <w:sz w:val="28"/>
          <w:szCs w:val="26"/>
        </w:rPr>
        <w:t>§ 1   Namn</w:t>
      </w:r>
    </w:p>
    <w:p w14:paraId="272FECEA" w14:textId="77777777" w:rsidR="00777EFE" w:rsidRPr="00777EFE" w:rsidRDefault="00777EFE" w:rsidP="00777EFE">
      <w:pPr>
        <w:spacing w:line="240" w:lineRule="auto"/>
        <w:rPr>
          <w:rFonts w:eastAsia="Calibri" w:cs="Times New Roman"/>
          <w:sz w:val="28"/>
          <w:szCs w:val="28"/>
        </w:rPr>
      </w:pPr>
      <w:r w:rsidRPr="00777EFE">
        <w:rPr>
          <w:rFonts w:eastAsia="Calibri" w:cs="Times New Roman"/>
          <w:sz w:val="28"/>
          <w:szCs w:val="28"/>
        </w:rPr>
        <w:t>Stiftelsens namn är Kollektivavtalsstiftelsen Omställningsfonden KOM-KR.</w:t>
      </w:r>
    </w:p>
    <w:p w14:paraId="74A093D0" w14:textId="77777777" w:rsidR="00777EFE" w:rsidRPr="00777EFE" w:rsidRDefault="00777EFE" w:rsidP="00777EFE">
      <w:pPr>
        <w:spacing w:line="240" w:lineRule="auto"/>
        <w:rPr>
          <w:rFonts w:eastAsia="Calibri" w:cs="Times New Roman"/>
          <w:iCs/>
          <w:sz w:val="28"/>
          <w:szCs w:val="28"/>
        </w:rPr>
      </w:pPr>
      <w:r w:rsidRPr="00777EFE">
        <w:rPr>
          <w:rFonts w:eastAsia="Calibri" w:cs="Times New Roman"/>
          <w:iCs/>
          <w:sz w:val="28"/>
          <w:szCs w:val="28"/>
        </w:rPr>
        <w:t xml:space="preserve">Stiftelsen bildades ursprungligen genom förordnande i kollektivavtal </w:t>
      </w:r>
      <w:r w:rsidRPr="00777EFE">
        <w:rPr>
          <w:rFonts w:eastAsia="Calibri" w:cs="Times New Roman"/>
          <w:iCs/>
          <w:sz w:val="28"/>
          <w:szCs w:val="28"/>
        </w:rPr>
        <w:br/>
        <w:t>den 11 september 1984 mellan Landstingsförbundet, Svenska Kommunförbundet, Svenska Kommunalarbetareförbundet, Kommunaltjänstemannakartellen (KTK) och SACO-SR-K. Stiftelsens namn var från och med den 20 mars 2004 Kollektivavtalsstiftelsen Trygghetsfonden för kommuner och landsting TF-KL 84.</w:t>
      </w:r>
    </w:p>
    <w:p w14:paraId="4F53855A" w14:textId="77777777" w:rsidR="00777EFE" w:rsidRPr="00777EFE" w:rsidRDefault="00777EFE" w:rsidP="00777EFE">
      <w:pPr>
        <w:spacing w:line="240" w:lineRule="auto"/>
        <w:rPr>
          <w:rFonts w:eastAsia="Calibri" w:cs="Times New Roman"/>
          <w:iCs/>
          <w:sz w:val="28"/>
          <w:szCs w:val="28"/>
        </w:rPr>
      </w:pPr>
      <w:r w:rsidRPr="00777EFE">
        <w:rPr>
          <w:rFonts w:eastAsia="Calibri" w:cs="Times New Roman"/>
          <w:iCs/>
          <w:sz w:val="28"/>
          <w:szCs w:val="28"/>
        </w:rPr>
        <w:t>Stiftelseförordnandet ändrades genom kollektivtal den 7 december 2010 varigenom stiftelsen fick ett nytt namn, nytt ändamål och nya föreskrifter i övrigt. Stiftelsens namn var från och med den 7 december 2010 Kollektivavtalsstiftelsen Omställningsfonden KOM-KL.</w:t>
      </w:r>
    </w:p>
    <w:p w14:paraId="522FB206" w14:textId="77777777" w:rsidR="00777EFE" w:rsidRPr="00777EFE" w:rsidRDefault="00777EFE" w:rsidP="00777EFE">
      <w:pPr>
        <w:spacing w:line="240" w:lineRule="auto"/>
        <w:rPr>
          <w:rFonts w:eastAsia="Calibri" w:cs="Times New Roman"/>
          <w:b/>
          <w:bCs/>
          <w:iCs/>
          <w:sz w:val="28"/>
          <w:szCs w:val="28"/>
        </w:rPr>
      </w:pPr>
      <w:r w:rsidRPr="00777EFE">
        <w:rPr>
          <w:rFonts w:eastAsia="Calibri" w:cs="Times New Roman"/>
          <w:iCs/>
          <w:sz w:val="28"/>
          <w:szCs w:val="28"/>
        </w:rPr>
        <w:t>Stiftelseförordnandet ändrades den 1 maj 2020 genom kollektivavtal varigenom stiftelsen fick ett nytt namn, nytt ändamål samt nya föreskrifter i övrigt. Stiftelsens namn är från och med den 1 maj 2020 Kollektivavtalsstiftelsen Omställningsfonden KOM-KR.</w:t>
      </w:r>
    </w:p>
    <w:p w14:paraId="0ACD7257"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2   Stiftare</w:t>
      </w:r>
    </w:p>
    <w:p w14:paraId="06A82523" w14:textId="77777777" w:rsidR="00777EFE" w:rsidRPr="00777EFE" w:rsidRDefault="00777EFE" w:rsidP="00777EFE">
      <w:pPr>
        <w:keepLines/>
        <w:spacing w:line="240" w:lineRule="auto"/>
        <w:outlineLvl w:val="3"/>
        <w:rPr>
          <w:rFonts w:eastAsia="Calibri" w:cs="Times New Roman"/>
          <w:iCs/>
          <w:sz w:val="28"/>
          <w:szCs w:val="20"/>
          <w:lang w:eastAsia="sv-SE"/>
        </w:rPr>
      </w:pPr>
      <w:r w:rsidRPr="00777EFE">
        <w:rPr>
          <w:rFonts w:eastAsia="Calibri" w:cs="Times New Roman"/>
          <w:iCs/>
          <w:sz w:val="28"/>
          <w:szCs w:val="20"/>
          <w:lang w:eastAsia="sv-SE"/>
        </w:rPr>
        <w:t xml:space="preserve">Stiftare i det ändrade stiftelseförordnandet är med anledning av organisatoriska förändringar på såväl arbetsgivarsidan som på arbetstagarsidan följande. På arbetsgivarsidan är Sveriges Kommuner och Regioner samt Sobona – Kommunala företagens arbetsgivarorganisation, stiftare. På arbetstagarsidan är Svenska Kommunalarbetareförbundet, samt AkademikerAlliansen och till AkademikerAlliansen anslutna riksorganisationer, samt OFRs </w:t>
      </w:r>
      <w:proofErr w:type="spellStart"/>
      <w:r w:rsidRPr="00777EFE">
        <w:rPr>
          <w:rFonts w:eastAsia="Calibri" w:cs="Times New Roman"/>
          <w:iCs/>
          <w:sz w:val="28"/>
          <w:szCs w:val="20"/>
          <w:lang w:eastAsia="sv-SE"/>
        </w:rPr>
        <w:t>förbundsområden</w:t>
      </w:r>
      <w:proofErr w:type="spellEnd"/>
      <w:r w:rsidRPr="00777EFE">
        <w:rPr>
          <w:rFonts w:eastAsia="Calibri" w:cs="Times New Roman"/>
          <w:iCs/>
          <w:sz w:val="28"/>
          <w:szCs w:val="20"/>
          <w:lang w:eastAsia="sv-SE"/>
        </w:rPr>
        <w:t xml:space="preserve"> Allmän kommunal verksamhet, Hälso- och sjukvård, Läkare samt Lärarförbundets och Lärarnas Riksförbunds Samverkansråd gemensamt stiftare.</w:t>
      </w:r>
    </w:p>
    <w:p w14:paraId="7BA565A9" w14:textId="77777777" w:rsidR="00777EFE" w:rsidRPr="00777EFE" w:rsidRDefault="00777EFE" w:rsidP="00777EFE">
      <w:pPr>
        <w:spacing w:before="0" w:after="160" w:line="259" w:lineRule="auto"/>
        <w:rPr>
          <w:rFonts w:eastAsia="Calibri" w:cs="Arial"/>
          <w:b/>
          <w:bCs/>
          <w:sz w:val="28"/>
          <w:szCs w:val="26"/>
        </w:rPr>
      </w:pPr>
      <w:r w:rsidRPr="00777EFE">
        <w:rPr>
          <w:rFonts w:ascii="Calibri" w:eastAsia="Calibri" w:hAnsi="Calibri" w:cs="Times New Roman"/>
          <w:sz w:val="22"/>
        </w:rPr>
        <w:br w:type="page"/>
      </w:r>
    </w:p>
    <w:p w14:paraId="1339FC35"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lastRenderedPageBreak/>
        <w:t>§ 3   Ändamål</w:t>
      </w:r>
    </w:p>
    <w:p w14:paraId="328D41D0"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Stiftelsens ändamål är att erbjuda, ge förutsättningar och möjligheter för insatser och stöd såväl under som vid avslut av anställningen utifrån bestämmelserna för sådant arbete</w:t>
      </w:r>
      <w:r w:rsidRPr="00777EFE" w:rsidDel="00D807A3">
        <w:rPr>
          <w:rFonts w:eastAsia="Calibri" w:cs="Times New Roman"/>
          <w:sz w:val="28"/>
          <w:szCs w:val="20"/>
          <w:lang w:eastAsia="sv-SE"/>
        </w:rPr>
        <w:t xml:space="preserve"> </w:t>
      </w:r>
      <w:r w:rsidRPr="00777EFE">
        <w:rPr>
          <w:rFonts w:eastAsia="Calibri" w:cs="Times New Roman"/>
          <w:sz w:val="28"/>
          <w:szCs w:val="20"/>
          <w:lang w:eastAsia="sv-SE"/>
        </w:rPr>
        <w:t xml:space="preserve">och sådan förmån enligt kollektivavtalet Kompetens- och omställningsavtal KOM-KR. Stiftelsen ska stödja kompetens- och omställningsinsatser som stimulerar till förbättringar av verksamhetens effektivitet, produktivitet och kvalitet samt ökar arbetstagarnas möjligheter till fortsatt anställning. </w:t>
      </w:r>
    </w:p>
    <w:p w14:paraId="7022AA1E"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Närmare förutsättningar för stiftelsens verksamhet ges i det vid varje tidpunkt gällande kollektivavtalet Kompetens- och omställningsavtal KOM-KR.</w:t>
      </w:r>
    </w:p>
    <w:p w14:paraId="7CE52DC4"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xml:space="preserve">§ 4   Riktlinjer för verksamheten </w:t>
      </w:r>
    </w:p>
    <w:p w14:paraId="7F19B58E"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Till grund för stiftelsens verksamhet ligger kollektivavtal den 1 oktober 2022, Kompetens- och omställningsavtal KOM-KR mellan stiftarna.</w:t>
      </w:r>
    </w:p>
    <w:p w14:paraId="18570472"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Stiftarna kan i kollektivavtal ge riktlinjer för stiftelsens verksamhet inom ramen för ändamålsbestämmelsen.</w:t>
      </w:r>
    </w:p>
    <w:p w14:paraId="5D5246A1"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5   Styrelsen</w:t>
      </w:r>
    </w:p>
    <w:p w14:paraId="386C77B0"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 xml:space="preserve">Stiftelsens angelägenheter handhas av en styrelse. Styrelsen består av tio leda-möter med lika många suppleanter. Fyra ledamöter och lika många suppleanter utses av Sveriges Kommuner och Regioner, en ledamot jämte suppleant utses av Sobona - Kommunala företagens arbetsgivarorganisation, två ledamöter och lika många suppleanter utses av Svenska Kommunalarbetareförbundet, två ledamöter och lika många suppleanter utses av OFRs </w:t>
      </w:r>
      <w:proofErr w:type="spellStart"/>
      <w:r w:rsidRPr="00777EFE">
        <w:rPr>
          <w:rFonts w:eastAsia="Calibri" w:cs="Times New Roman"/>
          <w:sz w:val="28"/>
          <w:szCs w:val="20"/>
          <w:lang w:eastAsia="sv-SE"/>
        </w:rPr>
        <w:t>förbundsområden</w:t>
      </w:r>
      <w:proofErr w:type="spellEnd"/>
      <w:r w:rsidRPr="00777EFE">
        <w:rPr>
          <w:rFonts w:eastAsia="Calibri" w:cs="Times New Roman"/>
          <w:sz w:val="28"/>
          <w:szCs w:val="20"/>
          <w:lang w:eastAsia="sv-SE"/>
        </w:rPr>
        <w:t>, en ledamot och en suppleant utses av AkademikerAlliansen och till AkademikerAlliansen anslutna riksorganisationer.</w:t>
      </w:r>
    </w:p>
    <w:p w14:paraId="343875AD"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Suppleant får endast tjänstgöra i stället för ledamot som utsetts av samma stiftare som suppleant.</w:t>
      </w:r>
    </w:p>
    <w:p w14:paraId="75074669"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Ledamöter och suppleanter utses för en tid av högst fyra år i sänder. Var och en av stiftarna avgör mandatperioden för de ledamöter och suppleanter som utsetts av respektive stiftare.</w:t>
      </w:r>
    </w:p>
    <w:p w14:paraId="33251ECF" w14:textId="77777777" w:rsidR="00777EFE" w:rsidRPr="00777EFE" w:rsidRDefault="00777EFE" w:rsidP="00777EFE">
      <w:pPr>
        <w:spacing w:line="240" w:lineRule="auto"/>
        <w:rPr>
          <w:rFonts w:eastAsia="Times New Roman" w:cs="Times New Roman"/>
          <w:sz w:val="28"/>
          <w:szCs w:val="20"/>
          <w:lang w:eastAsia="sv-SE"/>
        </w:rPr>
      </w:pPr>
      <w:r w:rsidRPr="00777EFE">
        <w:rPr>
          <w:rFonts w:eastAsia="Calibri" w:cs="Times New Roman"/>
          <w:sz w:val="28"/>
          <w:szCs w:val="20"/>
          <w:lang w:eastAsia="sv-SE"/>
        </w:rPr>
        <w:t xml:space="preserve">Styrelsen utser inom sig ordförande på förslag av de ledamöter som utsetts av Sveriges Kommuner och Regioner och Sobona - Kommunala företagens arbetsgivarorganisation. Vice ordförande utses på förslag av de ledamöter som utsetts av Svenska Kommunalarbetareförbundet, OFRs </w:t>
      </w:r>
      <w:proofErr w:type="spellStart"/>
      <w:r w:rsidRPr="00777EFE">
        <w:rPr>
          <w:rFonts w:eastAsia="Calibri" w:cs="Times New Roman"/>
          <w:sz w:val="28"/>
          <w:szCs w:val="20"/>
          <w:lang w:eastAsia="sv-SE"/>
        </w:rPr>
        <w:t>förbundsområden</w:t>
      </w:r>
      <w:proofErr w:type="spellEnd"/>
      <w:r w:rsidRPr="00777EFE">
        <w:rPr>
          <w:rFonts w:eastAsia="Calibri" w:cs="Times New Roman"/>
          <w:sz w:val="28"/>
          <w:szCs w:val="20"/>
          <w:lang w:eastAsia="sv-SE"/>
        </w:rPr>
        <w:t xml:space="preserve"> samt AkademikerAlliansen och till AkademikerAlliansen anslutna riksorganisationer.</w:t>
      </w:r>
      <w:r w:rsidRPr="00777EFE">
        <w:rPr>
          <w:rFonts w:eastAsia="Times New Roman" w:cs="Times New Roman"/>
          <w:b/>
          <w:bCs/>
          <w:sz w:val="28"/>
          <w:szCs w:val="20"/>
          <w:lang w:eastAsia="sv-SE"/>
        </w:rPr>
        <w:br w:type="page"/>
      </w:r>
    </w:p>
    <w:p w14:paraId="321BBDFF"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lastRenderedPageBreak/>
        <w:t>§ 6   Styrelsens uppgifter och arbetsformer</w:t>
      </w:r>
    </w:p>
    <w:p w14:paraId="6D54AE75"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Styrelsen bestämmer utifrån stiftelsens ändamål, riktlinjer i kollektivavtal, tillgängliga medel samt parternas anvisningar om utformning och omfattning av olika insatser och ekonomiska förmåner inom verksamheten.</w:t>
      </w:r>
    </w:p>
    <w:p w14:paraId="64B5C200"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Styrelsen ska utifrån ändamålet ansvara för hantering och administration av insatser och stöd såväl under som vid avslut av anställningen, hantera kapital- och premieförvaltning samt teckna uppdragsavtal. Genom så kallad helfonds-lösning uppnås omfördelning, riskspridning och kvalitetssäkring av de förebyggande insatserna och det aktiva omställningsarbetet samt de ekonomiska förmånerna.</w:t>
      </w:r>
    </w:p>
    <w:p w14:paraId="2BE071D0"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Styrelsen beslutar om och skapar praxis för de insatser och stöd som ges såväl under som vid avslut av anställningen.</w:t>
      </w:r>
    </w:p>
    <w:p w14:paraId="5C7AFD0C"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Styrelsen är beslutför när minst sju ledamöter är närvarande. Styrelsens beslut ska vara enhälliga och kan inte överprövas i nämnd.</w:t>
      </w:r>
    </w:p>
    <w:p w14:paraId="754A8FF2"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Styrelsen sammanträder på kallelse av ordföranden. Ordföranden är skyldig att utfärda kallelse om någon av ledamöterna så begär.</w:t>
      </w:r>
    </w:p>
    <w:p w14:paraId="488127E8"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Styrelsen får uppdra åt en eller flera styrelseledamöter, åt tjänsteman eller åt beredningsgruppen att i styrelsens ställe fatta beslut i ärenden som inte är av principiell beskaffenhet eller annars av större vikt. Sådana beslut ska anmälas till styrelsen och fattas på styrelsens ansvar.</w:t>
      </w:r>
    </w:p>
    <w:p w14:paraId="1DE4C5D3"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Om styrelsen uppdrar åt flera att fatta beslut ska även beslutas om vilka förut-sättningar som ska gälla för beslutet.</w:t>
      </w:r>
    </w:p>
    <w:p w14:paraId="6C86019F"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7   Styrelsens säte</w:t>
      </w:r>
    </w:p>
    <w:p w14:paraId="6BF92606"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Styrelsens säte är i Stockholm.</w:t>
      </w:r>
    </w:p>
    <w:p w14:paraId="5034985C"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8   Kansli</w:t>
      </w:r>
    </w:p>
    <w:p w14:paraId="0CC5D5B8"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Stiftelsens löpande verksamhet ombesörjs av stiftelsens kansli. Kansliet förestås av en kanslichef.</w:t>
      </w:r>
    </w:p>
    <w:p w14:paraId="75B08F91" w14:textId="520B0020" w:rsidR="00777EFE" w:rsidRPr="00777EFE" w:rsidRDefault="00777EFE" w:rsidP="001D05A4">
      <w:pPr>
        <w:spacing w:line="240" w:lineRule="auto"/>
        <w:rPr>
          <w:rFonts w:eastAsia="Calibri" w:cs="Arial"/>
          <w:b/>
          <w:bCs/>
          <w:sz w:val="28"/>
          <w:szCs w:val="26"/>
          <w:lang w:eastAsia="sv-SE"/>
        </w:rPr>
      </w:pPr>
      <w:r w:rsidRPr="00777EFE">
        <w:rPr>
          <w:rFonts w:eastAsia="Calibri" w:cs="Times New Roman"/>
          <w:sz w:val="28"/>
          <w:szCs w:val="20"/>
          <w:lang w:eastAsia="sv-SE"/>
        </w:rPr>
        <w:t>Kansliet administrerar insatser och stöd såväl under som vid avslut av anställningen med kontor och anställda i Stockholm. Stiftelsen har inga andra uppgifter än de som anges i kollektivavtalet Kompetens- och Omställningsavtal KOM-KR.</w:t>
      </w:r>
      <w:r w:rsidRPr="00777EFE">
        <w:rPr>
          <w:rFonts w:ascii="Calibri" w:eastAsia="Calibri" w:hAnsi="Calibri" w:cs="Times New Roman"/>
          <w:sz w:val="22"/>
        </w:rPr>
        <w:br w:type="page"/>
      </w:r>
    </w:p>
    <w:p w14:paraId="1180ACE8"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lastRenderedPageBreak/>
        <w:t>§ 9   Beredningsgrupp</w:t>
      </w:r>
    </w:p>
    <w:p w14:paraId="1076043F"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 xml:space="preserve">Styrelsen ska utse en beredningsgrupp som representerar stiftarna bestående av sex personer jämte ersättare. Beredningsgruppen ska bereda ärenden inför styrelsens beslut så att dessa får en allsidig bedömning och förankring i respektive organisation. </w:t>
      </w:r>
    </w:p>
    <w:p w14:paraId="1A8D8EB3"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Beredningsgruppen ska därtill bereda ärenden för beslut i styrelsen avseende utarbetande av praxis för insatser och stöd såväl under som vid avslut av anställningen.</w:t>
      </w:r>
    </w:p>
    <w:p w14:paraId="43A82A24"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10   Stiftelsens medel</w:t>
      </w:r>
    </w:p>
    <w:p w14:paraId="25657B00"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Styrelsen förfogar över stiftelsens samtliga medel för insatser i enlighet med stiftelsens ändamål. Om den årliga avkastningen inte tas i anspråk tillförs överskottet stiftelsens kapital.</w:t>
      </w:r>
    </w:p>
    <w:p w14:paraId="412C7343"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 xml:space="preserve">Kommuner och regioners medel respektive </w:t>
      </w:r>
      <w:proofErr w:type="spellStart"/>
      <w:r w:rsidRPr="00777EFE">
        <w:rPr>
          <w:rFonts w:eastAsia="Calibri" w:cs="Times New Roman"/>
          <w:sz w:val="28"/>
          <w:szCs w:val="20"/>
          <w:lang w:eastAsia="sv-SE"/>
        </w:rPr>
        <w:t>Sobonas</w:t>
      </w:r>
      <w:proofErr w:type="spellEnd"/>
      <w:r w:rsidRPr="00777EFE">
        <w:rPr>
          <w:rFonts w:eastAsia="Calibri" w:cs="Times New Roman"/>
          <w:sz w:val="28"/>
          <w:szCs w:val="20"/>
          <w:lang w:eastAsia="sv-SE"/>
        </w:rPr>
        <w:t xml:space="preserve"> medlemmars medel hanteras och redovisas separat. </w:t>
      </w:r>
    </w:p>
    <w:p w14:paraId="614E9705"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11   Protokoll</w:t>
      </w:r>
    </w:p>
    <w:p w14:paraId="1F04982C"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Vid styrelsens sammanträden ska det föras protokoll som undertecknas av protokollföraren och justeras av en ledamot samt av ordföranden om han eller hon inte fört protokollet.</w:t>
      </w:r>
    </w:p>
    <w:p w14:paraId="0E4EA568"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12   Firmateckning</w:t>
      </w:r>
    </w:p>
    <w:p w14:paraId="7A2C3CF4"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Stiftelsens firma tecknas förutom av styrelsen av de eller den som styrelsen utser.</w:t>
      </w:r>
    </w:p>
    <w:p w14:paraId="0E2B42FF"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13   Räkenskapsår</w:t>
      </w:r>
    </w:p>
    <w:p w14:paraId="2CB5E8E9"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Stiftelsens räkenskapsår är kalenderår.</w:t>
      </w:r>
    </w:p>
    <w:p w14:paraId="59B4F5EE"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14   Årsredovisning</w:t>
      </w:r>
    </w:p>
    <w:p w14:paraId="02EC6526" w14:textId="0B10B8B9" w:rsidR="00777EFE" w:rsidRPr="00777EFE" w:rsidRDefault="00777EFE" w:rsidP="001D05A4">
      <w:pPr>
        <w:spacing w:line="240" w:lineRule="auto"/>
        <w:rPr>
          <w:rFonts w:eastAsia="Calibri" w:cs="Times New Roman"/>
          <w:sz w:val="28"/>
          <w:szCs w:val="20"/>
          <w:lang w:eastAsia="sv-SE"/>
        </w:rPr>
      </w:pPr>
      <w:r w:rsidRPr="00777EFE">
        <w:rPr>
          <w:rFonts w:eastAsia="Calibri" w:cs="Times New Roman"/>
          <w:sz w:val="28"/>
          <w:szCs w:val="20"/>
          <w:lang w:eastAsia="sv-SE"/>
        </w:rPr>
        <w:t>Styrelsen ska för varje räkenskapsår avge årsredovisning. Denna ska avlämnas till revisorerna senast den 1 april efter räkenskapsårets utgång.</w:t>
      </w:r>
      <w:r w:rsidRPr="00777EFE">
        <w:rPr>
          <w:rFonts w:ascii="Calibri" w:eastAsia="Calibri" w:hAnsi="Calibri" w:cs="Times New Roman"/>
          <w:sz w:val="22"/>
        </w:rPr>
        <w:br w:type="page"/>
      </w:r>
    </w:p>
    <w:p w14:paraId="41F10CFD"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lastRenderedPageBreak/>
        <w:t>§ 15   Revision</w:t>
      </w:r>
    </w:p>
    <w:p w14:paraId="578C29DE"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Styrelsens förvaltning och stiftelsens räkenskaper granskas av två revisorer och två suppleanter utsedda för fyra år i sänder. Av revisorerna ska minst en jämte suppleant vara auktoriserade.</w:t>
      </w:r>
    </w:p>
    <w:p w14:paraId="372EFFF7"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 xml:space="preserve">En auktoriserad revisor jämte suppleant utses av Sveriges Kommuner och Regioner och Sobona. En revisor jämte suppleant utses av Svenska Kommunalarbetareförbundet, OFRs </w:t>
      </w:r>
      <w:proofErr w:type="spellStart"/>
      <w:r w:rsidRPr="00777EFE">
        <w:rPr>
          <w:rFonts w:eastAsia="Calibri" w:cs="Times New Roman"/>
          <w:sz w:val="28"/>
          <w:szCs w:val="20"/>
          <w:lang w:eastAsia="sv-SE"/>
        </w:rPr>
        <w:t>förbundsområden</w:t>
      </w:r>
      <w:proofErr w:type="spellEnd"/>
      <w:r w:rsidRPr="00777EFE">
        <w:rPr>
          <w:rFonts w:eastAsia="Calibri" w:cs="Times New Roman"/>
          <w:sz w:val="28"/>
          <w:szCs w:val="20"/>
          <w:lang w:eastAsia="sv-SE"/>
        </w:rPr>
        <w:t xml:space="preserve"> samt AkademikerAlliansen och till AkademikerAlliansen anslutna riksorganisationer.</w:t>
      </w:r>
    </w:p>
    <w:p w14:paraId="211E8A2A"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16   Stadgeändring</w:t>
      </w:r>
    </w:p>
    <w:p w14:paraId="2BA72229"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Ändring av dessa stadgar beslutas av styrelsen och anmäls till länsstyrelsen (tillsynsmyndigheten) för registrering. Styrelsen ska remittera förslag till stadgeändring till stiftarna inför sådan ändring.</w:t>
      </w:r>
    </w:p>
    <w:p w14:paraId="45D63B83"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17   Upplösning</w:t>
      </w:r>
    </w:p>
    <w:p w14:paraId="5A0608D1" w14:textId="77777777" w:rsidR="00777EFE" w:rsidRDefault="00777EFE" w:rsidP="00777EFE">
      <w:pPr>
        <w:spacing w:line="240" w:lineRule="auto"/>
        <w:rPr>
          <w:rFonts w:eastAsia="Calibri" w:cs="Times New Roman"/>
          <w:sz w:val="28"/>
          <w:szCs w:val="20"/>
          <w:lang w:eastAsia="sv-SE"/>
        </w:rPr>
        <w:sectPr w:rsidR="00777EFE" w:rsidSect="00AB48E1">
          <w:footerReference w:type="first" r:id="rId25"/>
          <w:pgSz w:w="11906" w:h="16838"/>
          <w:pgMar w:top="1418" w:right="1418" w:bottom="1418" w:left="1418" w:header="709" w:footer="709" w:gutter="0"/>
          <w:pgNumType w:start="30"/>
          <w:cols w:space="708"/>
          <w:titlePg/>
          <w:docGrid w:linePitch="360"/>
        </w:sectPr>
      </w:pPr>
      <w:r w:rsidRPr="00777EFE">
        <w:rPr>
          <w:rFonts w:eastAsia="Calibri" w:cs="Times New Roman"/>
          <w:sz w:val="28"/>
          <w:szCs w:val="20"/>
          <w:lang w:eastAsia="sv-SE"/>
        </w:rPr>
        <w:t xml:space="preserve">Stiftarna kan, om de är överens, besluta att stiftelsen ska upplösas. Detta kan ske om kollektivavtalet Kompetens- och omställningsavtal KOM-KR skulle komma att ändras på så sätt att stiftelsen inte kommer att ha medel för att fullgöra sitt ändamål. Eventuellt överskott ska användas för ett ändamål som ligger så nära stiftelsens ändamål som möjligt. Om detta beslutar styrelsen efter samråd med stiftarna. </w:t>
      </w:r>
    </w:p>
    <w:tbl>
      <w:tblPr>
        <w:tblpPr w:leftFromText="141" w:rightFromText="141" w:vertAnchor="page" w:tblpYSpec="top"/>
        <w:tblOverlap w:val="never"/>
        <w:tblW w:w="9282" w:type="dxa"/>
        <w:tblLayout w:type="fixed"/>
        <w:tblCellMar>
          <w:left w:w="0" w:type="dxa"/>
          <w:right w:w="0" w:type="dxa"/>
        </w:tblCellMar>
        <w:tblLook w:val="0000" w:firstRow="0" w:lastRow="0" w:firstColumn="0" w:lastColumn="0" w:noHBand="0" w:noVBand="0"/>
      </w:tblPr>
      <w:tblGrid>
        <w:gridCol w:w="9282"/>
      </w:tblGrid>
      <w:tr w:rsidR="00777EFE" w:rsidRPr="00777EFE" w14:paraId="06009B29" w14:textId="77777777" w:rsidTr="00E07945">
        <w:trPr>
          <w:trHeight w:val="1134"/>
        </w:trPr>
        <w:tc>
          <w:tcPr>
            <w:tcW w:w="9282" w:type="dxa"/>
          </w:tcPr>
          <w:p w14:paraId="2E5B85C8" w14:textId="77777777" w:rsidR="00777EFE" w:rsidRPr="00777EFE" w:rsidRDefault="00777EFE" w:rsidP="00777EFE">
            <w:pPr>
              <w:spacing w:line="240" w:lineRule="auto"/>
              <w:jc w:val="right"/>
              <w:rPr>
                <w:rFonts w:eastAsia="Times New Roman" w:cs="Times New Roman"/>
                <w:sz w:val="28"/>
                <w:szCs w:val="20"/>
                <w:lang w:eastAsia="sv-SE"/>
              </w:rPr>
            </w:pPr>
          </w:p>
          <w:p w14:paraId="08281D81" w14:textId="77777777" w:rsidR="00777EFE" w:rsidRPr="00777EFE" w:rsidRDefault="00777EFE" w:rsidP="00777EFE">
            <w:pPr>
              <w:spacing w:line="240" w:lineRule="auto"/>
              <w:jc w:val="right"/>
              <w:rPr>
                <w:rFonts w:eastAsia="Times New Roman" w:cs="Times New Roman"/>
                <w:sz w:val="28"/>
                <w:szCs w:val="20"/>
                <w:lang w:eastAsia="sv-SE"/>
              </w:rPr>
            </w:pPr>
            <w:r w:rsidRPr="00777EFE">
              <w:rPr>
                <w:rFonts w:eastAsia="Times New Roman" w:cs="Times New Roman"/>
                <w:sz w:val="28"/>
                <w:szCs w:val="20"/>
                <w:lang w:eastAsia="sv-SE"/>
              </w:rPr>
              <w:t>Bilaga 5</w:t>
            </w:r>
            <w:r w:rsidRPr="00777EFE">
              <w:rPr>
                <w:rFonts w:eastAsia="Times New Roman" w:cs="Times New Roman"/>
                <w:sz w:val="28"/>
                <w:szCs w:val="20"/>
                <w:lang w:eastAsia="sv-SE"/>
              </w:rPr>
              <w:br/>
              <w:t>till KOM-KR</w:t>
            </w:r>
          </w:p>
        </w:tc>
      </w:tr>
    </w:tbl>
    <w:p w14:paraId="13022615" w14:textId="46DDBF6D" w:rsidR="00777EFE" w:rsidRPr="00777EFE" w:rsidRDefault="00777EFE" w:rsidP="00777EFE">
      <w:pPr>
        <w:autoSpaceDE w:val="0"/>
        <w:autoSpaceDN w:val="0"/>
        <w:spacing w:before="480" w:line="240" w:lineRule="auto"/>
        <w:outlineLvl w:val="0"/>
        <w:rPr>
          <w:rFonts w:eastAsia="Calibri" w:cs="Times New Roman"/>
          <w:b/>
          <w:bCs/>
          <w:kern w:val="36"/>
          <w:sz w:val="40"/>
          <w:szCs w:val="28"/>
        </w:rPr>
      </w:pPr>
      <w:bookmarkStart w:id="68" w:name="_Toc97885204"/>
      <w:r w:rsidRPr="00777EFE">
        <w:rPr>
          <w:rFonts w:eastAsia="Calibri" w:cs="Times New Roman"/>
          <w:b/>
          <w:bCs/>
          <w:kern w:val="36"/>
          <w:sz w:val="40"/>
          <w:szCs w:val="28"/>
        </w:rPr>
        <w:t>Lokalt kollektivavtal</w:t>
      </w:r>
      <w:r w:rsidR="00DD4546" w:rsidRPr="00DD4546">
        <w:rPr>
          <w:rFonts w:eastAsia="Calibri" w:cs="Times New Roman"/>
          <w:b/>
          <w:bCs/>
          <w:color w:val="FFFFFF" w:themeColor="background1"/>
          <w:kern w:val="36"/>
          <w:sz w:val="40"/>
          <w:szCs w:val="28"/>
        </w:rPr>
        <w:t>, bilaga 5</w:t>
      </w:r>
      <w:bookmarkEnd w:id="68"/>
    </w:p>
    <w:p w14:paraId="547B9E69"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xml:space="preserve">§ 1   Innehåll </w:t>
      </w:r>
    </w:p>
    <w:p w14:paraId="2579177C" w14:textId="77777777" w:rsidR="00777EFE" w:rsidRPr="00777EFE" w:rsidRDefault="00777EFE" w:rsidP="00777EFE">
      <w:pPr>
        <w:spacing w:line="240" w:lineRule="auto"/>
        <w:rPr>
          <w:rFonts w:eastAsia="Calibri" w:cs="Times New Roman"/>
          <w:sz w:val="28"/>
          <w:szCs w:val="20"/>
          <w:lang w:eastAsia="sv-SE"/>
        </w:rPr>
      </w:pPr>
      <w:r w:rsidRPr="00777EFE">
        <w:rPr>
          <w:rFonts w:eastAsia="Calibri" w:cs="Times New Roman"/>
          <w:sz w:val="28"/>
          <w:szCs w:val="20"/>
          <w:lang w:eastAsia="sv-SE"/>
        </w:rPr>
        <w:t>………………………………………… (arbetsgivare) beslutar att anta detta kollektivavtal, Kompetens- och omställningsavtal – KOM-KR, som lokalt kollektivavtal.</w:t>
      </w:r>
    </w:p>
    <w:p w14:paraId="3186B4C2" w14:textId="77777777" w:rsidR="00777EFE" w:rsidRPr="00777EFE" w:rsidRDefault="00777EFE" w:rsidP="00777EFE">
      <w:pPr>
        <w:spacing w:line="240" w:lineRule="auto"/>
        <w:rPr>
          <w:rFonts w:eastAsia="Calibri" w:cs="Times New Roman"/>
          <w:sz w:val="28"/>
        </w:rPr>
      </w:pPr>
      <w:r w:rsidRPr="00777EFE">
        <w:rPr>
          <w:rFonts w:eastAsia="Calibri" w:cs="Times New Roman"/>
          <w:sz w:val="28"/>
        </w:rPr>
        <w:t xml:space="preserve">Till avtalet hör mellan de centrala parterna överenskomna bestämmelser enligt KOM-KR </w:t>
      </w:r>
    </w:p>
    <w:p w14:paraId="17D13F9C" w14:textId="77777777" w:rsidR="00777EFE" w:rsidRPr="00777EFE" w:rsidRDefault="00777EFE" w:rsidP="00777EFE">
      <w:pPr>
        <w:spacing w:line="240" w:lineRule="auto"/>
        <w:rPr>
          <w:rFonts w:eastAsia="Calibri" w:cs="Times New Roman"/>
          <w:sz w:val="28"/>
        </w:rPr>
      </w:pPr>
      <w:r w:rsidRPr="00777EFE">
        <w:rPr>
          <w:rFonts w:eastAsia="Calibri" w:cs="Times New Roman"/>
          <w:b/>
          <w:bCs/>
          <w:sz w:val="28"/>
        </w:rPr>
        <w:t>1</w:t>
      </w:r>
      <w:r w:rsidRPr="00777EFE">
        <w:rPr>
          <w:rFonts w:eastAsia="Calibri" w:cs="Times New Roman"/>
          <w:sz w:val="28"/>
        </w:rPr>
        <w:t>.   Kompetens- och omställningsavtal (bilaga 1),</w:t>
      </w:r>
    </w:p>
    <w:p w14:paraId="518201F0" w14:textId="77777777" w:rsidR="00777EFE" w:rsidRPr="00777EFE" w:rsidRDefault="00777EFE" w:rsidP="00777EFE">
      <w:pPr>
        <w:spacing w:line="240" w:lineRule="auto"/>
        <w:rPr>
          <w:rFonts w:eastAsia="Calibri" w:cs="Times New Roman"/>
          <w:sz w:val="28"/>
        </w:rPr>
      </w:pPr>
      <w:r w:rsidRPr="00777EFE">
        <w:rPr>
          <w:rFonts w:eastAsia="Calibri" w:cs="Times New Roman"/>
          <w:b/>
          <w:bCs/>
          <w:sz w:val="28"/>
        </w:rPr>
        <w:t>2.</w:t>
      </w:r>
      <w:r w:rsidRPr="00777EFE">
        <w:rPr>
          <w:rFonts w:eastAsia="Calibri" w:cs="Times New Roman"/>
          <w:sz w:val="28"/>
        </w:rPr>
        <w:t xml:space="preserve">   Centrala och lokala protokollsanteckningar (bilaga 2) samt</w:t>
      </w:r>
    </w:p>
    <w:p w14:paraId="03912BDC" w14:textId="77777777" w:rsidR="00777EFE" w:rsidRPr="00777EFE" w:rsidRDefault="00777EFE" w:rsidP="00777EFE">
      <w:pPr>
        <w:spacing w:line="240" w:lineRule="auto"/>
        <w:rPr>
          <w:rFonts w:eastAsia="Calibri" w:cs="Times New Roman"/>
          <w:sz w:val="28"/>
        </w:rPr>
      </w:pPr>
      <w:r w:rsidRPr="00777EFE">
        <w:rPr>
          <w:rFonts w:eastAsia="Calibri" w:cs="Times New Roman"/>
          <w:b/>
          <w:bCs/>
          <w:sz w:val="28"/>
        </w:rPr>
        <w:t>3.</w:t>
      </w:r>
      <w:r w:rsidRPr="00777EFE">
        <w:rPr>
          <w:rFonts w:eastAsia="Calibri" w:cs="Times New Roman"/>
          <w:sz w:val="28"/>
        </w:rPr>
        <w:t xml:space="preserve">   § 3 och § 4 i förhandlingsprotokollet. </w:t>
      </w:r>
    </w:p>
    <w:p w14:paraId="734C37F6" w14:textId="77777777" w:rsidR="00777EFE" w:rsidRPr="00777EFE" w:rsidRDefault="00777EFE" w:rsidP="00777EFE">
      <w:pPr>
        <w:keepLines/>
        <w:spacing w:before="360" w:line="240" w:lineRule="auto"/>
        <w:outlineLvl w:val="3"/>
        <w:rPr>
          <w:rFonts w:eastAsia="Calibri" w:cs="Arial"/>
          <w:b/>
          <w:bCs/>
          <w:sz w:val="28"/>
          <w:szCs w:val="26"/>
        </w:rPr>
      </w:pPr>
      <w:r w:rsidRPr="00777EFE">
        <w:rPr>
          <w:rFonts w:eastAsia="Calibri" w:cs="Arial"/>
          <w:b/>
          <w:bCs/>
          <w:sz w:val="28"/>
          <w:szCs w:val="26"/>
        </w:rPr>
        <w:t>§ 2   Giltighet och uppsägning</w:t>
      </w:r>
    </w:p>
    <w:p w14:paraId="4E0BDC8A" w14:textId="77777777" w:rsidR="00777EFE" w:rsidRPr="00777EFE" w:rsidRDefault="00777EFE" w:rsidP="00777EFE">
      <w:pPr>
        <w:spacing w:line="240" w:lineRule="auto"/>
        <w:rPr>
          <w:rFonts w:eastAsia="Calibri" w:cs="Times New Roman"/>
          <w:sz w:val="28"/>
        </w:rPr>
      </w:pPr>
      <w:r w:rsidRPr="00777EFE">
        <w:rPr>
          <w:rFonts w:eastAsia="Calibri" w:cs="Times New Roman"/>
          <w:b/>
          <w:sz w:val="28"/>
        </w:rPr>
        <w:t>Mom. 1</w:t>
      </w:r>
      <w:r w:rsidRPr="00777EFE">
        <w:rPr>
          <w:rFonts w:eastAsia="Calibri" w:cs="Times New Roman"/>
          <w:sz w:val="28"/>
        </w:rPr>
        <w:t xml:space="preserve">   Detta kollektivavtal, Kompetens- och omställningsavtal </w:t>
      </w:r>
      <w:r w:rsidRPr="00777EFE">
        <w:rPr>
          <w:rFonts w:eastAsia="Calibri" w:cs="Times New Roman"/>
          <w:sz w:val="28"/>
          <w:szCs w:val="20"/>
          <w:lang w:eastAsia="sv-SE"/>
        </w:rPr>
        <w:t xml:space="preserve">– </w:t>
      </w:r>
      <w:r w:rsidRPr="00777EFE">
        <w:rPr>
          <w:rFonts w:eastAsia="Calibri" w:cs="Times New Roman"/>
          <w:sz w:val="28"/>
        </w:rPr>
        <w:t>KOM-KR, avlöser gällande kollektivavtal och gäller från och med 1 oktober 2022 och tillsvidare.</w:t>
      </w:r>
    </w:p>
    <w:p w14:paraId="381883DC" w14:textId="77777777" w:rsidR="00777EFE" w:rsidRPr="00777EFE" w:rsidRDefault="00777EFE" w:rsidP="00777EFE">
      <w:pPr>
        <w:spacing w:before="120" w:after="120" w:line="240" w:lineRule="auto"/>
        <w:ind w:left="567"/>
        <w:rPr>
          <w:rFonts w:eastAsia="Calibri" w:cs="Times New Roman"/>
          <w:b/>
          <w:szCs w:val="24"/>
        </w:rPr>
      </w:pPr>
      <w:r w:rsidRPr="00777EFE">
        <w:rPr>
          <w:rFonts w:eastAsia="Calibri" w:cs="Times New Roman"/>
          <w:b/>
          <w:szCs w:val="24"/>
        </w:rPr>
        <w:t>Anmärkning</w:t>
      </w:r>
    </w:p>
    <w:p w14:paraId="1F874DB7" w14:textId="77777777" w:rsidR="00777EFE" w:rsidRPr="00777EFE" w:rsidRDefault="00777EFE" w:rsidP="00777EFE">
      <w:pPr>
        <w:spacing w:before="120" w:after="120" w:line="240" w:lineRule="auto"/>
        <w:ind w:left="567"/>
        <w:rPr>
          <w:rFonts w:eastAsia="Calibri" w:cs="Times New Roman"/>
          <w:szCs w:val="24"/>
        </w:rPr>
      </w:pPr>
      <w:r w:rsidRPr="00777EFE">
        <w:rPr>
          <w:rFonts w:eastAsia="Calibri" w:cs="Times New Roman"/>
          <w:szCs w:val="24"/>
        </w:rPr>
        <w:t>För en arbetsgivare som blir medlem i en arbetsgivarorganisation som är central part i KOM-KR efter den 1 oktober 2022 gäller avtalet med beaktande av 26 § MBL från den tidpunkt som arbetsgivaren blir medlem.</w:t>
      </w:r>
    </w:p>
    <w:p w14:paraId="42FC8F5D" w14:textId="15567BAF" w:rsidR="008A0752" w:rsidRPr="00777EFE" w:rsidRDefault="00777EFE" w:rsidP="00777EFE">
      <w:pPr>
        <w:spacing w:line="240" w:lineRule="auto"/>
        <w:rPr>
          <w:rFonts w:eastAsia="Calibri" w:cs="Times New Roman"/>
          <w:sz w:val="28"/>
        </w:rPr>
      </w:pPr>
      <w:r w:rsidRPr="00777EFE">
        <w:rPr>
          <w:rFonts w:eastAsia="Calibri" w:cs="Times New Roman"/>
          <w:b/>
          <w:sz w:val="28"/>
        </w:rPr>
        <w:t>Mom. 2</w:t>
      </w:r>
      <w:r w:rsidRPr="00777EFE">
        <w:rPr>
          <w:rFonts w:eastAsia="Calibri" w:cs="Times New Roman"/>
          <w:sz w:val="28"/>
        </w:rPr>
        <w:t xml:space="preserve">   Säger central part upp KOM-KR upphör även detta kollektivavtal </w:t>
      </w:r>
      <w:r w:rsidR="001D05A4">
        <w:rPr>
          <w:rFonts w:eastAsia="Calibri" w:cs="Times New Roman"/>
          <w:sz w:val="28"/>
        </w:rPr>
        <w:br/>
      </w:r>
      <w:r w:rsidRPr="00777EFE">
        <w:rPr>
          <w:rFonts w:eastAsia="Calibri" w:cs="Times New Roman"/>
          <w:sz w:val="28"/>
        </w:rPr>
        <w:t>att gälla vid samma tidpunkt som det centrala avtalet om inte annat överens</w:t>
      </w:r>
      <w:r w:rsidR="001D05A4">
        <w:rPr>
          <w:rFonts w:eastAsia="Calibri" w:cs="Times New Roman"/>
          <w:sz w:val="28"/>
        </w:rPr>
        <w:t>-</w:t>
      </w:r>
      <w:r w:rsidRPr="00777EFE">
        <w:rPr>
          <w:rFonts w:eastAsia="Calibri" w:cs="Times New Roman"/>
          <w:sz w:val="28"/>
        </w:rPr>
        <w:t>kommits mellan centrala parter.</w:t>
      </w:r>
    </w:p>
    <w:sectPr w:rsidR="008A0752" w:rsidRPr="00777EFE" w:rsidSect="00AB48E1">
      <w:footerReference w:type="first" r:id="rId26"/>
      <w:pgSz w:w="11906" w:h="16838"/>
      <w:pgMar w:top="1418" w:right="1418" w:bottom="1418" w:left="1418" w:header="709" w:footer="709" w:gutter="0"/>
      <w:pgNumType w:start="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8966" w14:textId="77777777" w:rsidR="00D27F99" w:rsidRDefault="00D27F99" w:rsidP="00EB13A6">
      <w:pPr>
        <w:spacing w:after="0" w:line="240" w:lineRule="auto"/>
      </w:pPr>
      <w:r>
        <w:separator/>
      </w:r>
    </w:p>
    <w:p w14:paraId="29FFBB8A" w14:textId="77777777" w:rsidR="00D27F99" w:rsidRDefault="00D27F99"/>
  </w:endnote>
  <w:endnote w:type="continuationSeparator" w:id="0">
    <w:p w14:paraId="37FBD167" w14:textId="77777777" w:rsidR="00D27F99" w:rsidRDefault="00D27F99" w:rsidP="00EB13A6">
      <w:pPr>
        <w:spacing w:after="0" w:line="240" w:lineRule="auto"/>
      </w:pPr>
      <w:r>
        <w:continuationSeparator/>
      </w:r>
    </w:p>
    <w:p w14:paraId="529D3309" w14:textId="77777777" w:rsidR="00D27F99" w:rsidRDefault="00D27F99"/>
  </w:endnote>
  <w:endnote w:type="continuationNotice" w:id="1">
    <w:p w14:paraId="03BD1766" w14:textId="77777777" w:rsidR="00D27F99" w:rsidRDefault="00D27F99">
      <w:pPr>
        <w:spacing w:after="0" w:line="240" w:lineRule="auto"/>
      </w:pPr>
    </w:p>
    <w:p w14:paraId="08376253" w14:textId="77777777" w:rsidR="00D27F99" w:rsidRDefault="00D27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815239"/>
      <w:docPartObj>
        <w:docPartGallery w:val="Page Numbers (Bottom of Page)"/>
        <w:docPartUnique/>
      </w:docPartObj>
    </w:sdtPr>
    <w:sdtEndPr/>
    <w:sdtContent>
      <w:p w14:paraId="7D7F6B08" w14:textId="77777777" w:rsidR="00FD7DAD" w:rsidRDefault="00FD7DAD">
        <w:pPr>
          <w:pStyle w:val="Sidfot"/>
          <w:jc w:val="center"/>
        </w:pPr>
        <w:r>
          <w:fldChar w:fldCharType="begin"/>
        </w:r>
        <w:r>
          <w:instrText>PAGE   \* MERGEFORMAT</w:instrText>
        </w:r>
        <w:r>
          <w:fldChar w:fldCharType="separate"/>
        </w:r>
        <w:r w:rsidR="003201D9">
          <w:rPr>
            <w:noProof/>
          </w:rPr>
          <w:t>3</w:t>
        </w:r>
        <w:r>
          <w:fldChar w:fldCharType="end"/>
        </w:r>
      </w:p>
    </w:sdtContent>
  </w:sdt>
  <w:p w14:paraId="60061E4C" w14:textId="77777777" w:rsidR="005B4D90" w:rsidRDefault="005B4D90" w:rsidP="00FD7DAD">
    <w:pPr>
      <w:pStyle w:val="Sidfot"/>
    </w:pPr>
  </w:p>
  <w:p w14:paraId="640A9F9E" w14:textId="77777777" w:rsidR="00024A6B" w:rsidRDefault="00024A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3803" w14:textId="0E64F87F" w:rsidR="00396023" w:rsidRPr="00201F41" w:rsidRDefault="00396023" w:rsidP="00201F41">
    <w:pPr>
      <w:pStyle w:val="Sidfot"/>
      <w:jc w:val="center"/>
      <w:rPr>
        <w:rFonts w:cs="Times New Rom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7BAB" w14:textId="77777777" w:rsidR="00396023" w:rsidRDefault="0039602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51268"/>
      <w:docPartObj>
        <w:docPartGallery w:val="Page Numbers (Bottom of Page)"/>
        <w:docPartUnique/>
      </w:docPartObj>
    </w:sdtPr>
    <w:sdtEndPr>
      <w:rPr>
        <w:sz w:val="28"/>
        <w:szCs w:val="24"/>
      </w:rPr>
    </w:sdtEndPr>
    <w:sdtContent>
      <w:p w14:paraId="4BA505B3" w14:textId="79E1C48E" w:rsidR="004C2596" w:rsidRPr="00FB5022" w:rsidRDefault="00FB5022" w:rsidP="00FB5022">
        <w:pPr>
          <w:pStyle w:val="Sidfot"/>
          <w:jc w:val="center"/>
          <w:rPr>
            <w:sz w:val="28"/>
            <w:szCs w:val="24"/>
          </w:rPr>
        </w:pPr>
        <w:r w:rsidRPr="00FB5022">
          <w:rPr>
            <w:sz w:val="28"/>
            <w:szCs w:val="24"/>
          </w:rPr>
          <w:fldChar w:fldCharType="begin"/>
        </w:r>
        <w:r w:rsidRPr="00FB5022">
          <w:rPr>
            <w:sz w:val="28"/>
            <w:szCs w:val="24"/>
          </w:rPr>
          <w:instrText>PAGE   \* MERGEFORMAT</w:instrText>
        </w:r>
        <w:r w:rsidRPr="00FB5022">
          <w:rPr>
            <w:sz w:val="28"/>
            <w:szCs w:val="24"/>
          </w:rPr>
          <w:fldChar w:fldCharType="separate"/>
        </w:r>
        <w:r w:rsidRPr="00FB5022">
          <w:rPr>
            <w:sz w:val="28"/>
            <w:szCs w:val="24"/>
          </w:rPr>
          <w:t>2</w:t>
        </w:r>
        <w:r w:rsidRPr="00FB5022">
          <w:rPr>
            <w:sz w:val="28"/>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752129"/>
      <w:docPartObj>
        <w:docPartGallery w:val="Page Numbers (Bottom of Page)"/>
        <w:docPartUnique/>
      </w:docPartObj>
    </w:sdtPr>
    <w:sdtEndPr>
      <w:rPr>
        <w:rFonts w:cs="Times New Roman"/>
        <w:sz w:val="28"/>
        <w:szCs w:val="28"/>
      </w:rPr>
    </w:sdtEndPr>
    <w:sdtContent>
      <w:p w14:paraId="4E097D8A" w14:textId="00978009" w:rsidR="00396023" w:rsidRPr="00201F41" w:rsidRDefault="004A6E2C" w:rsidP="00201F41">
        <w:pPr>
          <w:pStyle w:val="Sidfot"/>
          <w:jc w:val="center"/>
          <w:rPr>
            <w:rFonts w:cs="Times New Roman"/>
            <w:sz w:val="28"/>
            <w:szCs w:val="28"/>
          </w:rPr>
        </w:pPr>
        <w:r w:rsidRPr="00201F41">
          <w:rPr>
            <w:rFonts w:cs="Times New Roman"/>
            <w:sz w:val="28"/>
            <w:szCs w:val="28"/>
          </w:rPr>
          <w:fldChar w:fldCharType="begin"/>
        </w:r>
        <w:r w:rsidRPr="00201F41">
          <w:rPr>
            <w:rFonts w:cs="Times New Roman"/>
            <w:sz w:val="28"/>
            <w:szCs w:val="28"/>
          </w:rPr>
          <w:instrText>PAGE   \* MERGEFORMAT</w:instrText>
        </w:r>
        <w:r w:rsidRPr="00201F41">
          <w:rPr>
            <w:rFonts w:cs="Times New Roman"/>
            <w:sz w:val="28"/>
            <w:szCs w:val="28"/>
          </w:rPr>
          <w:fldChar w:fldCharType="separate"/>
        </w:r>
        <w:r w:rsidRPr="00201F41">
          <w:rPr>
            <w:rFonts w:cs="Times New Roman"/>
            <w:sz w:val="28"/>
            <w:szCs w:val="28"/>
          </w:rPr>
          <w:t>2</w:t>
        </w:r>
        <w:r w:rsidRPr="00201F41">
          <w:rPr>
            <w:rFonts w:cs="Times New Roman"/>
            <w:sz w:val="28"/>
            <w:szCs w:val="2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393195"/>
      <w:docPartObj>
        <w:docPartGallery w:val="Page Numbers (Bottom of Page)"/>
        <w:docPartUnique/>
      </w:docPartObj>
    </w:sdtPr>
    <w:sdtEndPr>
      <w:rPr>
        <w:rFonts w:cs="Times New Roman"/>
        <w:sz w:val="28"/>
        <w:szCs w:val="28"/>
      </w:rPr>
    </w:sdtEndPr>
    <w:sdtContent>
      <w:p w14:paraId="723E5795" w14:textId="77777777" w:rsidR="00777EFE" w:rsidRPr="00201F41" w:rsidRDefault="00777EFE" w:rsidP="00201F41">
        <w:pPr>
          <w:pStyle w:val="Sidfot"/>
          <w:jc w:val="center"/>
          <w:rPr>
            <w:rFonts w:cs="Times New Roman"/>
            <w:sz w:val="28"/>
            <w:szCs w:val="28"/>
          </w:rPr>
        </w:pPr>
        <w:r w:rsidRPr="00201F41">
          <w:rPr>
            <w:rFonts w:cs="Times New Roman"/>
            <w:sz w:val="28"/>
            <w:szCs w:val="28"/>
          </w:rPr>
          <w:fldChar w:fldCharType="begin"/>
        </w:r>
        <w:r w:rsidRPr="00201F41">
          <w:rPr>
            <w:rFonts w:cs="Times New Roman"/>
            <w:sz w:val="28"/>
            <w:szCs w:val="28"/>
          </w:rPr>
          <w:instrText>PAGE   \* MERGEFORMAT</w:instrText>
        </w:r>
        <w:r w:rsidRPr="00201F41">
          <w:rPr>
            <w:rFonts w:cs="Times New Roman"/>
            <w:sz w:val="28"/>
            <w:szCs w:val="28"/>
          </w:rPr>
          <w:fldChar w:fldCharType="separate"/>
        </w:r>
        <w:r w:rsidRPr="00201F41">
          <w:rPr>
            <w:rFonts w:cs="Times New Roman"/>
            <w:sz w:val="28"/>
            <w:szCs w:val="28"/>
          </w:rPr>
          <w:t>2</w:t>
        </w:r>
        <w:r w:rsidRPr="00201F41">
          <w:rPr>
            <w:rFonts w:cs="Times New Roman"/>
            <w:sz w:val="28"/>
            <w:szCs w:val="2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088855"/>
      <w:docPartObj>
        <w:docPartGallery w:val="Page Numbers (Bottom of Page)"/>
        <w:docPartUnique/>
      </w:docPartObj>
    </w:sdtPr>
    <w:sdtEndPr>
      <w:rPr>
        <w:rFonts w:cs="Times New Roman"/>
        <w:sz w:val="28"/>
        <w:szCs w:val="28"/>
      </w:rPr>
    </w:sdtEndPr>
    <w:sdtContent>
      <w:p w14:paraId="3D951E6F" w14:textId="77777777" w:rsidR="00777EFE" w:rsidRPr="00201F41" w:rsidRDefault="00777EFE" w:rsidP="00201F41">
        <w:pPr>
          <w:pStyle w:val="Sidfot"/>
          <w:jc w:val="center"/>
          <w:rPr>
            <w:rFonts w:cs="Times New Roman"/>
            <w:sz w:val="28"/>
            <w:szCs w:val="28"/>
          </w:rPr>
        </w:pPr>
        <w:r w:rsidRPr="00201F41">
          <w:rPr>
            <w:rFonts w:cs="Times New Roman"/>
            <w:sz w:val="28"/>
            <w:szCs w:val="28"/>
          </w:rPr>
          <w:fldChar w:fldCharType="begin"/>
        </w:r>
        <w:r w:rsidRPr="00201F41">
          <w:rPr>
            <w:rFonts w:cs="Times New Roman"/>
            <w:sz w:val="28"/>
            <w:szCs w:val="28"/>
          </w:rPr>
          <w:instrText>PAGE   \* MERGEFORMAT</w:instrText>
        </w:r>
        <w:r w:rsidRPr="00201F41">
          <w:rPr>
            <w:rFonts w:cs="Times New Roman"/>
            <w:sz w:val="28"/>
            <w:szCs w:val="28"/>
          </w:rPr>
          <w:fldChar w:fldCharType="separate"/>
        </w:r>
        <w:r w:rsidRPr="00201F41">
          <w:rPr>
            <w:rFonts w:cs="Times New Roman"/>
            <w:sz w:val="28"/>
            <w:szCs w:val="28"/>
          </w:rPr>
          <w:t>2</w:t>
        </w:r>
        <w:r w:rsidRPr="00201F41">
          <w:rPr>
            <w:rFonts w:cs="Times New Roman"/>
            <w:sz w:val="28"/>
            <w:szCs w:val="2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396536"/>
      <w:docPartObj>
        <w:docPartGallery w:val="Page Numbers (Bottom of Page)"/>
        <w:docPartUnique/>
      </w:docPartObj>
    </w:sdtPr>
    <w:sdtEndPr>
      <w:rPr>
        <w:rFonts w:cs="Times New Roman"/>
        <w:sz w:val="28"/>
        <w:szCs w:val="28"/>
      </w:rPr>
    </w:sdtEndPr>
    <w:sdtContent>
      <w:p w14:paraId="3EA68182" w14:textId="77777777" w:rsidR="00777EFE" w:rsidRPr="00201F41" w:rsidRDefault="00777EFE" w:rsidP="00201F41">
        <w:pPr>
          <w:pStyle w:val="Sidfot"/>
          <w:jc w:val="center"/>
          <w:rPr>
            <w:rFonts w:cs="Times New Roman"/>
            <w:sz w:val="28"/>
            <w:szCs w:val="28"/>
          </w:rPr>
        </w:pPr>
        <w:r w:rsidRPr="00201F41">
          <w:rPr>
            <w:rFonts w:cs="Times New Roman"/>
            <w:sz w:val="28"/>
            <w:szCs w:val="28"/>
          </w:rPr>
          <w:fldChar w:fldCharType="begin"/>
        </w:r>
        <w:r w:rsidRPr="00201F41">
          <w:rPr>
            <w:rFonts w:cs="Times New Roman"/>
            <w:sz w:val="28"/>
            <w:szCs w:val="28"/>
          </w:rPr>
          <w:instrText>PAGE   \* MERGEFORMAT</w:instrText>
        </w:r>
        <w:r w:rsidRPr="00201F41">
          <w:rPr>
            <w:rFonts w:cs="Times New Roman"/>
            <w:sz w:val="28"/>
            <w:szCs w:val="28"/>
          </w:rPr>
          <w:fldChar w:fldCharType="separate"/>
        </w:r>
        <w:r w:rsidRPr="00201F41">
          <w:rPr>
            <w:rFonts w:cs="Times New Roman"/>
            <w:sz w:val="28"/>
            <w:szCs w:val="28"/>
          </w:rPr>
          <w:t>2</w:t>
        </w:r>
        <w:r w:rsidRPr="00201F41">
          <w:rPr>
            <w:rFonts w:cs="Times New Roman"/>
            <w:sz w:val="28"/>
            <w:szCs w:val="2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040971"/>
      <w:docPartObj>
        <w:docPartGallery w:val="Page Numbers (Bottom of Page)"/>
        <w:docPartUnique/>
      </w:docPartObj>
    </w:sdtPr>
    <w:sdtEndPr>
      <w:rPr>
        <w:rFonts w:cs="Times New Roman"/>
        <w:sz w:val="28"/>
        <w:szCs w:val="28"/>
      </w:rPr>
    </w:sdtEndPr>
    <w:sdtContent>
      <w:p w14:paraId="32E6DA68" w14:textId="77777777" w:rsidR="00777EFE" w:rsidRPr="00201F41" w:rsidRDefault="00777EFE" w:rsidP="00201F41">
        <w:pPr>
          <w:pStyle w:val="Sidfot"/>
          <w:jc w:val="center"/>
          <w:rPr>
            <w:rFonts w:cs="Times New Roman"/>
            <w:sz w:val="28"/>
            <w:szCs w:val="28"/>
          </w:rPr>
        </w:pPr>
        <w:r w:rsidRPr="00201F41">
          <w:rPr>
            <w:rFonts w:cs="Times New Roman"/>
            <w:sz w:val="28"/>
            <w:szCs w:val="28"/>
          </w:rPr>
          <w:fldChar w:fldCharType="begin"/>
        </w:r>
        <w:r w:rsidRPr="00201F41">
          <w:rPr>
            <w:rFonts w:cs="Times New Roman"/>
            <w:sz w:val="28"/>
            <w:szCs w:val="28"/>
          </w:rPr>
          <w:instrText>PAGE   \* MERGEFORMAT</w:instrText>
        </w:r>
        <w:r w:rsidRPr="00201F41">
          <w:rPr>
            <w:rFonts w:cs="Times New Roman"/>
            <w:sz w:val="28"/>
            <w:szCs w:val="28"/>
          </w:rPr>
          <w:fldChar w:fldCharType="separate"/>
        </w:r>
        <w:r w:rsidRPr="00201F41">
          <w:rPr>
            <w:rFonts w:cs="Times New Roman"/>
            <w:sz w:val="28"/>
            <w:szCs w:val="28"/>
          </w:rPr>
          <w:t>2</w:t>
        </w:r>
        <w:r w:rsidRPr="00201F41">
          <w:rPr>
            <w:rFonts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3666" w14:textId="77777777" w:rsidR="00D27F99" w:rsidRDefault="00D27F99" w:rsidP="00EB13A6">
      <w:pPr>
        <w:spacing w:after="0" w:line="240" w:lineRule="auto"/>
      </w:pPr>
      <w:r>
        <w:separator/>
      </w:r>
    </w:p>
    <w:p w14:paraId="4F0BDB91" w14:textId="77777777" w:rsidR="00D27F99" w:rsidRDefault="00D27F99"/>
  </w:footnote>
  <w:footnote w:type="continuationSeparator" w:id="0">
    <w:p w14:paraId="5141329F" w14:textId="77777777" w:rsidR="00D27F99" w:rsidRDefault="00D27F99" w:rsidP="00EB13A6">
      <w:pPr>
        <w:spacing w:after="0" w:line="240" w:lineRule="auto"/>
      </w:pPr>
      <w:r>
        <w:continuationSeparator/>
      </w:r>
    </w:p>
    <w:p w14:paraId="4D3FDA26" w14:textId="77777777" w:rsidR="00D27F99" w:rsidRDefault="00D27F99"/>
  </w:footnote>
  <w:footnote w:type="continuationNotice" w:id="1">
    <w:p w14:paraId="22619713" w14:textId="77777777" w:rsidR="00D27F99" w:rsidRDefault="00D27F99">
      <w:pPr>
        <w:spacing w:after="0" w:line="240" w:lineRule="auto"/>
      </w:pPr>
    </w:p>
    <w:p w14:paraId="14ED6881" w14:textId="77777777" w:rsidR="00D27F99" w:rsidRDefault="00D27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5ED79302" w:rsidR="005B4D90" w:rsidRDefault="005B4D90">
    <w:pPr>
      <w:pStyle w:val="Sidhuvud"/>
    </w:pPr>
  </w:p>
  <w:p w14:paraId="355BA835" w14:textId="77777777" w:rsidR="00024A6B" w:rsidRDefault="00024A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A58D" w14:textId="4FD7BF8D" w:rsidR="003F2359" w:rsidRDefault="003F235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0B55" w14:textId="22DC5D51" w:rsidR="004C2596" w:rsidRDefault="004C2596">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7752" w14:textId="2EAA2199" w:rsidR="003F2359" w:rsidRDefault="003F2359">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63A5" w14:textId="157C1488" w:rsidR="003F2359" w:rsidRDefault="003F2359">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43AE" w14:textId="542C6FF6" w:rsidR="004C2596" w:rsidRDefault="004C2596">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922E" w14:textId="7AF49EC6" w:rsidR="004C2596" w:rsidRDefault="004C25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594"/>
    <w:multiLevelType w:val="hybridMultilevel"/>
    <w:tmpl w:val="3B8E40B4"/>
    <w:lvl w:ilvl="0" w:tplc="D7F43DC6">
      <w:start w:val="1"/>
      <w:numFmt w:val="lowerLetter"/>
      <w:lvlText w:val="%1)"/>
      <w:lvlJc w:val="left"/>
      <w:pPr>
        <w:ind w:left="720" w:hanging="360"/>
      </w:pPr>
      <w:rPr>
        <w:rFonts w:hint="default"/>
        <w:b/>
        <w:bCs/>
      </w:rPr>
    </w:lvl>
    <w:lvl w:ilvl="1" w:tplc="BBD09D20">
      <w:start w:val="1"/>
      <w:numFmt w:val="lowerLetter"/>
      <w:lvlText w:val="%2)"/>
      <w:lvlJc w:val="left"/>
      <w:pPr>
        <w:ind w:left="1440" w:hanging="360"/>
      </w:pPr>
      <w:rPr>
        <w:rFonts w:hint="default"/>
        <w:b/>
        <w:bCs/>
      </w:rPr>
    </w:lvl>
    <w:lvl w:ilvl="2" w:tplc="95B82EEE">
      <w:start w:val="1"/>
      <w:numFmt w:val="decimal"/>
      <w:lvlText w:val="%3."/>
      <w:lvlJc w:val="left"/>
      <w:pPr>
        <w:ind w:left="2340" w:hanging="360"/>
      </w:pPr>
      <w:rPr>
        <w:rFonts w:hint="default"/>
        <w:b/>
        <w:bCs/>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7B2F3E"/>
    <w:multiLevelType w:val="hybridMultilevel"/>
    <w:tmpl w:val="565462B8"/>
    <w:lvl w:ilvl="0" w:tplc="983EF15E">
      <w:start w:val="1"/>
      <w:numFmt w:val="decimal"/>
      <w:lvlText w:val="%1."/>
      <w:lvlJc w:val="left"/>
      <w:pPr>
        <w:ind w:left="927" w:hanging="360"/>
      </w:pPr>
      <w:rPr>
        <w:rFonts w:hint="default"/>
        <w:b/>
        <w:bCs w:val="0"/>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15:restartNumberingAfterBreak="0">
    <w:nsid w:val="13487100"/>
    <w:multiLevelType w:val="hybridMultilevel"/>
    <w:tmpl w:val="AC420250"/>
    <w:lvl w:ilvl="0" w:tplc="0FEEA18C">
      <w:start w:val="1"/>
      <w:numFmt w:val="lowerLetter"/>
      <w:lvlText w:val="%1)"/>
      <w:lvlJc w:val="left"/>
      <w:pPr>
        <w:ind w:left="928" w:hanging="360"/>
      </w:pPr>
      <w:rPr>
        <w:rFonts w:hint="default"/>
        <w:b/>
        <w:bCs/>
      </w:rPr>
    </w:lvl>
    <w:lvl w:ilvl="1" w:tplc="041D0019" w:tentative="1">
      <w:start w:val="1"/>
      <w:numFmt w:val="lowerLetter"/>
      <w:lvlText w:val="%2."/>
      <w:lvlJc w:val="left"/>
      <w:pPr>
        <w:ind w:left="1648" w:hanging="360"/>
      </w:pPr>
    </w:lvl>
    <w:lvl w:ilvl="2" w:tplc="041D001B" w:tentative="1">
      <w:start w:val="1"/>
      <w:numFmt w:val="lowerRoman"/>
      <w:lvlText w:val="%3."/>
      <w:lvlJc w:val="right"/>
      <w:pPr>
        <w:ind w:left="2368" w:hanging="180"/>
      </w:pPr>
    </w:lvl>
    <w:lvl w:ilvl="3" w:tplc="041D000F" w:tentative="1">
      <w:start w:val="1"/>
      <w:numFmt w:val="decimal"/>
      <w:lvlText w:val="%4."/>
      <w:lvlJc w:val="left"/>
      <w:pPr>
        <w:ind w:left="3088" w:hanging="360"/>
      </w:pPr>
    </w:lvl>
    <w:lvl w:ilvl="4" w:tplc="041D0019" w:tentative="1">
      <w:start w:val="1"/>
      <w:numFmt w:val="lowerLetter"/>
      <w:lvlText w:val="%5."/>
      <w:lvlJc w:val="left"/>
      <w:pPr>
        <w:ind w:left="3808" w:hanging="360"/>
      </w:pPr>
    </w:lvl>
    <w:lvl w:ilvl="5" w:tplc="041D001B" w:tentative="1">
      <w:start w:val="1"/>
      <w:numFmt w:val="lowerRoman"/>
      <w:lvlText w:val="%6."/>
      <w:lvlJc w:val="right"/>
      <w:pPr>
        <w:ind w:left="4528" w:hanging="180"/>
      </w:pPr>
    </w:lvl>
    <w:lvl w:ilvl="6" w:tplc="041D000F" w:tentative="1">
      <w:start w:val="1"/>
      <w:numFmt w:val="decimal"/>
      <w:lvlText w:val="%7."/>
      <w:lvlJc w:val="left"/>
      <w:pPr>
        <w:ind w:left="5248" w:hanging="360"/>
      </w:pPr>
    </w:lvl>
    <w:lvl w:ilvl="7" w:tplc="041D0019" w:tentative="1">
      <w:start w:val="1"/>
      <w:numFmt w:val="lowerLetter"/>
      <w:lvlText w:val="%8."/>
      <w:lvlJc w:val="left"/>
      <w:pPr>
        <w:ind w:left="5968" w:hanging="360"/>
      </w:pPr>
    </w:lvl>
    <w:lvl w:ilvl="8" w:tplc="041D001B" w:tentative="1">
      <w:start w:val="1"/>
      <w:numFmt w:val="lowerRoman"/>
      <w:lvlText w:val="%9."/>
      <w:lvlJc w:val="right"/>
      <w:pPr>
        <w:ind w:left="6688" w:hanging="180"/>
      </w:pPr>
    </w:lvl>
  </w:abstractNum>
  <w:abstractNum w:abstractNumId="3" w15:restartNumberingAfterBreak="0">
    <w:nsid w:val="16AC745B"/>
    <w:multiLevelType w:val="hybridMultilevel"/>
    <w:tmpl w:val="34285536"/>
    <w:lvl w:ilvl="0" w:tplc="95B82EEE">
      <w:start w:val="1"/>
      <w:numFmt w:val="decimal"/>
      <w:lvlText w:val="%1."/>
      <w:lvlJc w:val="left"/>
      <w:pPr>
        <w:ind w:left="234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9B4FE0"/>
    <w:multiLevelType w:val="hybridMultilevel"/>
    <w:tmpl w:val="DD327CD8"/>
    <w:lvl w:ilvl="0" w:tplc="0076EAEE">
      <w:start w:val="1"/>
      <w:numFmt w:val="decimal"/>
      <w:lvlText w:val="%1."/>
      <w:lvlJc w:val="left"/>
      <w:pPr>
        <w:ind w:left="927" w:hanging="360"/>
      </w:pPr>
      <w:rPr>
        <w:rFonts w:hint="default"/>
        <w:b/>
        <w:bCs/>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15:restartNumberingAfterBreak="0">
    <w:nsid w:val="30BD7D15"/>
    <w:multiLevelType w:val="hybridMultilevel"/>
    <w:tmpl w:val="5678B084"/>
    <w:lvl w:ilvl="0" w:tplc="49FA7B66">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692E42"/>
    <w:multiLevelType w:val="hybridMultilevel"/>
    <w:tmpl w:val="8D02EE74"/>
    <w:lvl w:ilvl="0" w:tplc="BBD09D20">
      <w:start w:val="1"/>
      <w:numFmt w:val="lowerLetter"/>
      <w:lvlText w:val="%1)"/>
      <w:lvlJc w:val="left"/>
      <w:pPr>
        <w:ind w:left="144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FFB0D7B"/>
    <w:multiLevelType w:val="hybridMultilevel"/>
    <w:tmpl w:val="9BD818E2"/>
    <w:lvl w:ilvl="0" w:tplc="08A63CA0">
      <w:start w:val="1"/>
      <w:numFmt w:val="decimal"/>
      <w:lvlText w:val="%1."/>
      <w:lvlJc w:val="left"/>
      <w:pPr>
        <w:ind w:left="927" w:hanging="360"/>
      </w:pPr>
      <w:rPr>
        <w:rFonts w:hint="default"/>
        <w:b/>
        <w:bCs/>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8" w15:restartNumberingAfterBreak="0">
    <w:nsid w:val="508B31C5"/>
    <w:multiLevelType w:val="hybridMultilevel"/>
    <w:tmpl w:val="1B98E2D0"/>
    <w:lvl w:ilvl="0" w:tplc="DA349A38">
      <w:start w:val="1"/>
      <w:numFmt w:val="lowerLetter"/>
      <w:lvlText w:val="%1)"/>
      <w:lvlJc w:val="left"/>
      <w:pPr>
        <w:ind w:left="562" w:hanging="444"/>
      </w:pPr>
      <w:rPr>
        <w:rFonts w:ascii="Times New Roman" w:eastAsia="Times New Roman" w:hAnsi="Times New Roman" w:cs="Times New Roman" w:hint="default"/>
        <w:b/>
        <w:bCs/>
        <w:i w:val="0"/>
        <w:iCs w:val="0"/>
        <w:spacing w:val="0"/>
        <w:w w:val="100"/>
        <w:sz w:val="28"/>
        <w:szCs w:val="28"/>
        <w:lang w:val="sv-SE" w:eastAsia="en-US" w:bidi="ar-SA"/>
      </w:rPr>
    </w:lvl>
    <w:lvl w:ilvl="1" w:tplc="BE125BA0">
      <w:numFmt w:val="bullet"/>
      <w:lvlText w:val="•"/>
      <w:lvlJc w:val="left"/>
      <w:pPr>
        <w:ind w:left="1432" w:hanging="444"/>
      </w:pPr>
      <w:rPr>
        <w:rFonts w:hint="default"/>
        <w:lang w:val="sv-SE" w:eastAsia="en-US" w:bidi="ar-SA"/>
      </w:rPr>
    </w:lvl>
    <w:lvl w:ilvl="2" w:tplc="703E5706">
      <w:numFmt w:val="bullet"/>
      <w:lvlText w:val="•"/>
      <w:lvlJc w:val="left"/>
      <w:pPr>
        <w:ind w:left="2305" w:hanging="444"/>
      </w:pPr>
      <w:rPr>
        <w:rFonts w:hint="default"/>
        <w:lang w:val="sv-SE" w:eastAsia="en-US" w:bidi="ar-SA"/>
      </w:rPr>
    </w:lvl>
    <w:lvl w:ilvl="3" w:tplc="E5A47B66">
      <w:numFmt w:val="bullet"/>
      <w:lvlText w:val="•"/>
      <w:lvlJc w:val="left"/>
      <w:pPr>
        <w:ind w:left="3177" w:hanging="444"/>
      </w:pPr>
      <w:rPr>
        <w:rFonts w:hint="default"/>
        <w:lang w:val="sv-SE" w:eastAsia="en-US" w:bidi="ar-SA"/>
      </w:rPr>
    </w:lvl>
    <w:lvl w:ilvl="4" w:tplc="87380446">
      <w:numFmt w:val="bullet"/>
      <w:lvlText w:val="•"/>
      <w:lvlJc w:val="left"/>
      <w:pPr>
        <w:ind w:left="4050" w:hanging="444"/>
      </w:pPr>
      <w:rPr>
        <w:rFonts w:hint="default"/>
        <w:lang w:val="sv-SE" w:eastAsia="en-US" w:bidi="ar-SA"/>
      </w:rPr>
    </w:lvl>
    <w:lvl w:ilvl="5" w:tplc="31BC72B0">
      <w:numFmt w:val="bullet"/>
      <w:lvlText w:val="•"/>
      <w:lvlJc w:val="left"/>
      <w:pPr>
        <w:ind w:left="4923" w:hanging="444"/>
      </w:pPr>
      <w:rPr>
        <w:rFonts w:hint="default"/>
        <w:lang w:val="sv-SE" w:eastAsia="en-US" w:bidi="ar-SA"/>
      </w:rPr>
    </w:lvl>
    <w:lvl w:ilvl="6" w:tplc="35AECD4E">
      <w:numFmt w:val="bullet"/>
      <w:lvlText w:val="•"/>
      <w:lvlJc w:val="left"/>
      <w:pPr>
        <w:ind w:left="5795" w:hanging="444"/>
      </w:pPr>
      <w:rPr>
        <w:rFonts w:hint="default"/>
        <w:lang w:val="sv-SE" w:eastAsia="en-US" w:bidi="ar-SA"/>
      </w:rPr>
    </w:lvl>
    <w:lvl w:ilvl="7" w:tplc="D61A625E">
      <w:numFmt w:val="bullet"/>
      <w:lvlText w:val="•"/>
      <w:lvlJc w:val="left"/>
      <w:pPr>
        <w:ind w:left="6668" w:hanging="444"/>
      </w:pPr>
      <w:rPr>
        <w:rFonts w:hint="default"/>
        <w:lang w:val="sv-SE" w:eastAsia="en-US" w:bidi="ar-SA"/>
      </w:rPr>
    </w:lvl>
    <w:lvl w:ilvl="8" w:tplc="4774B55C">
      <w:numFmt w:val="bullet"/>
      <w:lvlText w:val="•"/>
      <w:lvlJc w:val="left"/>
      <w:pPr>
        <w:ind w:left="7541" w:hanging="444"/>
      </w:pPr>
      <w:rPr>
        <w:rFonts w:hint="default"/>
        <w:lang w:val="sv-SE" w:eastAsia="en-US" w:bidi="ar-SA"/>
      </w:rPr>
    </w:lvl>
  </w:abstractNum>
  <w:abstractNum w:abstractNumId="9" w15:restartNumberingAfterBreak="0">
    <w:nsid w:val="53291669"/>
    <w:multiLevelType w:val="hybridMultilevel"/>
    <w:tmpl w:val="1F64AAC6"/>
    <w:lvl w:ilvl="0" w:tplc="E1E00AC6">
      <w:start w:val="1"/>
      <w:numFmt w:val="lowerLetter"/>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60230CB"/>
    <w:multiLevelType w:val="hybridMultilevel"/>
    <w:tmpl w:val="3E00DFE8"/>
    <w:lvl w:ilvl="0" w:tplc="041D000F">
      <w:start w:val="1"/>
      <w:numFmt w:val="decimal"/>
      <w:lvlText w:val="%1."/>
      <w:lvlJc w:val="left"/>
      <w:pPr>
        <w:ind w:left="927" w:hanging="360"/>
      </w:pPr>
      <w:rPr>
        <w:rFonts w:hint="default"/>
        <w:b/>
        <w:bCs/>
      </w:rPr>
    </w:lvl>
    <w:lvl w:ilvl="1" w:tplc="041D0019" w:tentative="1">
      <w:start w:val="1"/>
      <w:numFmt w:val="lowerLetter"/>
      <w:lvlText w:val="%2."/>
      <w:lvlJc w:val="left"/>
      <w:pPr>
        <w:ind w:left="1647" w:hanging="360"/>
      </w:pPr>
    </w:lvl>
    <w:lvl w:ilvl="2" w:tplc="041D001B">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6DE12133"/>
    <w:multiLevelType w:val="multilevel"/>
    <w:tmpl w:val="74C08936"/>
    <w:lvl w:ilvl="0">
      <w:start w:val="1"/>
      <w:numFmt w:val="lowerLetter"/>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9508D4"/>
    <w:multiLevelType w:val="hybridMultilevel"/>
    <w:tmpl w:val="A70851C0"/>
    <w:lvl w:ilvl="0" w:tplc="9618BA72">
      <w:start w:val="1"/>
      <w:numFmt w:val="lowerLetter"/>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85945230">
    <w:abstractNumId w:val="0"/>
  </w:num>
  <w:num w:numId="2" w16cid:durableId="2102993718">
    <w:abstractNumId w:val="12"/>
  </w:num>
  <w:num w:numId="3" w16cid:durableId="1342393771">
    <w:abstractNumId w:val="11"/>
  </w:num>
  <w:num w:numId="4" w16cid:durableId="1335258226">
    <w:abstractNumId w:val="9"/>
  </w:num>
  <w:num w:numId="5" w16cid:durableId="216864177">
    <w:abstractNumId w:val="2"/>
  </w:num>
  <w:num w:numId="6" w16cid:durableId="856962210">
    <w:abstractNumId w:val="4"/>
  </w:num>
  <w:num w:numId="7" w16cid:durableId="1601110426">
    <w:abstractNumId w:val="7"/>
  </w:num>
  <w:num w:numId="8" w16cid:durableId="1891113007">
    <w:abstractNumId w:val="10"/>
  </w:num>
  <w:num w:numId="9" w16cid:durableId="1665163610">
    <w:abstractNumId w:val="5"/>
  </w:num>
  <w:num w:numId="10" w16cid:durableId="1200624935">
    <w:abstractNumId w:val="8"/>
  </w:num>
  <w:num w:numId="11" w16cid:durableId="1470904336">
    <w:abstractNumId w:val="1"/>
  </w:num>
  <w:num w:numId="12" w16cid:durableId="1294479845">
    <w:abstractNumId w:val="6"/>
  </w:num>
  <w:num w:numId="13" w16cid:durableId="73874779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C4"/>
    <w:rsid w:val="00000CB9"/>
    <w:rsid w:val="00001A1A"/>
    <w:rsid w:val="00002311"/>
    <w:rsid w:val="00004443"/>
    <w:rsid w:val="00004BBD"/>
    <w:rsid w:val="0000632B"/>
    <w:rsid w:val="00006538"/>
    <w:rsid w:val="000068D6"/>
    <w:rsid w:val="00006C87"/>
    <w:rsid w:val="00007A55"/>
    <w:rsid w:val="000114E5"/>
    <w:rsid w:val="000116E8"/>
    <w:rsid w:val="00011A15"/>
    <w:rsid w:val="000149B2"/>
    <w:rsid w:val="00015B71"/>
    <w:rsid w:val="00015BAA"/>
    <w:rsid w:val="00017185"/>
    <w:rsid w:val="00017B2F"/>
    <w:rsid w:val="00023B55"/>
    <w:rsid w:val="00023D6E"/>
    <w:rsid w:val="00024A6B"/>
    <w:rsid w:val="00024F5C"/>
    <w:rsid w:val="00025C1A"/>
    <w:rsid w:val="00025CCA"/>
    <w:rsid w:val="000261E7"/>
    <w:rsid w:val="00026374"/>
    <w:rsid w:val="000273ED"/>
    <w:rsid w:val="00030D81"/>
    <w:rsid w:val="00031E29"/>
    <w:rsid w:val="00033115"/>
    <w:rsid w:val="00033CB9"/>
    <w:rsid w:val="00034F86"/>
    <w:rsid w:val="00035637"/>
    <w:rsid w:val="000359E0"/>
    <w:rsid w:val="0003765C"/>
    <w:rsid w:val="00037823"/>
    <w:rsid w:val="000401D3"/>
    <w:rsid w:val="00040B6E"/>
    <w:rsid w:val="00041081"/>
    <w:rsid w:val="00041275"/>
    <w:rsid w:val="00041D1E"/>
    <w:rsid w:val="000430E4"/>
    <w:rsid w:val="00044027"/>
    <w:rsid w:val="00045984"/>
    <w:rsid w:val="000471DD"/>
    <w:rsid w:val="000475EC"/>
    <w:rsid w:val="00050340"/>
    <w:rsid w:val="000510CD"/>
    <w:rsid w:val="000514E5"/>
    <w:rsid w:val="00051985"/>
    <w:rsid w:val="00051ADF"/>
    <w:rsid w:val="0005268A"/>
    <w:rsid w:val="00052F23"/>
    <w:rsid w:val="0005362E"/>
    <w:rsid w:val="00054D32"/>
    <w:rsid w:val="00054DDA"/>
    <w:rsid w:val="000553F4"/>
    <w:rsid w:val="0005556B"/>
    <w:rsid w:val="00057E9D"/>
    <w:rsid w:val="000636B5"/>
    <w:rsid w:val="00064839"/>
    <w:rsid w:val="00064A01"/>
    <w:rsid w:val="00065200"/>
    <w:rsid w:val="00065493"/>
    <w:rsid w:val="000659A3"/>
    <w:rsid w:val="00066BF8"/>
    <w:rsid w:val="00067D02"/>
    <w:rsid w:val="000701DF"/>
    <w:rsid w:val="0007075D"/>
    <w:rsid w:val="00070E25"/>
    <w:rsid w:val="00071EB0"/>
    <w:rsid w:val="00072B85"/>
    <w:rsid w:val="00072FF4"/>
    <w:rsid w:val="00073F3F"/>
    <w:rsid w:val="00073F85"/>
    <w:rsid w:val="000740C8"/>
    <w:rsid w:val="0007480F"/>
    <w:rsid w:val="0007516E"/>
    <w:rsid w:val="000752C2"/>
    <w:rsid w:val="00075970"/>
    <w:rsid w:val="00076AED"/>
    <w:rsid w:val="00076CFF"/>
    <w:rsid w:val="000800B6"/>
    <w:rsid w:val="00080DB8"/>
    <w:rsid w:val="0008116A"/>
    <w:rsid w:val="000819A1"/>
    <w:rsid w:val="000833D8"/>
    <w:rsid w:val="000837CA"/>
    <w:rsid w:val="00083D9D"/>
    <w:rsid w:val="00084E56"/>
    <w:rsid w:val="00085035"/>
    <w:rsid w:val="00085CCE"/>
    <w:rsid w:val="00090A4E"/>
    <w:rsid w:val="00093CF6"/>
    <w:rsid w:val="0009406E"/>
    <w:rsid w:val="00094433"/>
    <w:rsid w:val="00094C79"/>
    <w:rsid w:val="0009573B"/>
    <w:rsid w:val="0009581B"/>
    <w:rsid w:val="00096404"/>
    <w:rsid w:val="00096D3F"/>
    <w:rsid w:val="00096DC4"/>
    <w:rsid w:val="000A03C4"/>
    <w:rsid w:val="000A04CE"/>
    <w:rsid w:val="000A1DE8"/>
    <w:rsid w:val="000A1E56"/>
    <w:rsid w:val="000A3786"/>
    <w:rsid w:val="000A3F1F"/>
    <w:rsid w:val="000A3F24"/>
    <w:rsid w:val="000A4AEE"/>
    <w:rsid w:val="000A4C0F"/>
    <w:rsid w:val="000A6338"/>
    <w:rsid w:val="000A6618"/>
    <w:rsid w:val="000A74E1"/>
    <w:rsid w:val="000A763A"/>
    <w:rsid w:val="000A790E"/>
    <w:rsid w:val="000A7AC1"/>
    <w:rsid w:val="000A7ECC"/>
    <w:rsid w:val="000B0457"/>
    <w:rsid w:val="000B06C9"/>
    <w:rsid w:val="000B15E0"/>
    <w:rsid w:val="000B19D4"/>
    <w:rsid w:val="000B1DD7"/>
    <w:rsid w:val="000B2414"/>
    <w:rsid w:val="000B2D64"/>
    <w:rsid w:val="000B3C8E"/>
    <w:rsid w:val="000B4170"/>
    <w:rsid w:val="000B507C"/>
    <w:rsid w:val="000B547B"/>
    <w:rsid w:val="000B60CE"/>
    <w:rsid w:val="000B76F4"/>
    <w:rsid w:val="000B7A62"/>
    <w:rsid w:val="000C0AAF"/>
    <w:rsid w:val="000C108B"/>
    <w:rsid w:val="000C18D3"/>
    <w:rsid w:val="000C4256"/>
    <w:rsid w:val="000C4E44"/>
    <w:rsid w:val="000C574B"/>
    <w:rsid w:val="000C5D62"/>
    <w:rsid w:val="000C706C"/>
    <w:rsid w:val="000D0070"/>
    <w:rsid w:val="000D1224"/>
    <w:rsid w:val="000D16F6"/>
    <w:rsid w:val="000D2624"/>
    <w:rsid w:val="000D3090"/>
    <w:rsid w:val="000D3553"/>
    <w:rsid w:val="000D3C25"/>
    <w:rsid w:val="000D4509"/>
    <w:rsid w:val="000D56E7"/>
    <w:rsid w:val="000D6A1C"/>
    <w:rsid w:val="000D77AC"/>
    <w:rsid w:val="000D7DDB"/>
    <w:rsid w:val="000E0699"/>
    <w:rsid w:val="000E192E"/>
    <w:rsid w:val="000E1DBC"/>
    <w:rsid w:val="000E2326"/>
    <w:rsid w:val="000E2B7B"/>
    <w:rsid w:val="000E2F67"/>
    <w:rsid w:val="000E63BF"/>
    <w:rsid w:val="000E666A"/>
    <w:rsid w:val="000E6891"/>
    <w:rsid w:val="000E7B19"/>
    <w:rsid w:val="000F05AB"/>
    <w:rsid w:val="000F0E72"/>
    <w:rsid w:val="000F20D4"/>
    <w:rsid w:val="000F3D85"/>
    <w:rsid w:val="000F49FA"/>
    <w:rsid w:val="000F4E60"/>
    <w:rsid w:val="000F53D3"/>
    <w:rsid w:val="000F7120"/>
    <w:rsid w:val="00100102"/>
    <w:rsid w:val="001005A1"/>
    <w:rsid w:val="00100C34"/>
    <w:rsid w:val="00100CF2"/>
    <w:rsid w:val="00100D8F"/>
    <w:rsid w:val="00101C04"/>
    <w:rsid w:val="00104C99"/>
    <w:rsid w:val="001121EA"/>
    <w:rsid w:val="00112485"/>
    <w:rsid w:val="00112AE0"/>
    <w:rsid w:val="00113104"/>
    <w:rsid w:val="0011336D"/>
    <w:rsid w:val="00114190"/>
    <w:rsid w:val="0011442E"/>
    <w:rsid w:val="00114952"/>
    <w:rsid w:val="00115549"/>
    <w:rsid w:val="00116AC6"/>
    <w:rsid w:val="0012005A"/>
    <w:rsid w:val="001211AB"/>
    <w:rsid w:val="0012174E"/>
    <w:rsid w:val="0012283D"/>
    <w:rsid w:val="0012334C"/>
    <w:rsid w:val="00125959"/>
    <w:rsid w:val="0013044E"/>
    <w:rsid w:val="00130844"/>
    <w:rsid w:val="00130C0A"/>
    <w:rsid w:val="00131A02"/>
    <w:rsid w:val="00132B7C"/>
    <w:rsid w:val="00133343"/>
    <w:rsid w:val="00133D75"/>
    <w:rsid w:val="0013486B"/>
    <w:rsid w:val="00135FDD"/>
    <w:rsid w:val="0013624F"/>
    <w:rsid w:val="001373BC"/>
    <w:rsid w:val="00137FD9"/>
    <w:rsid w:val="001402B2"/>
    <w:rsid w:val="00140392"/>
    <w:rsid w:val="001413D0"/>
    <w:rsid w:val="00141E46"/>
    <w:rsid w:val="00141FEF"/>
    <w:rsid w:val="0014427F"/>
    <w:rsid w:val="00144496"/>
    <w:rsid w:val="00145038"/>
    <w:rsid w:val="001452BB"/>
    <w:rsid w:val="001455BB"/>
    <w:rsid w:val="00145755"/>
    <w:rsid w:val="00150E32"/>
    <w:rsid w:val="00151A05"/>
    <w:rsid w:val="001543CD"/>
    <w:rsid w:val="00155801"/>
    <w:rsid w:val="00156230"/>
    <w:rsid w:val="00160A3B"/>
    <w:rsid w:val="00161F0D"/>
    <w:rsid w:val="00161FDD"/>
    <w:rsid w:val="0016246E"/>
    <w:rsid w:val="00162DD0"/>
    <w:rsid w:val="0016340B"/>
    <w:rsid w:val="00163806"/>
    <w:rsid w:val="0016387C"/>
    <w:rsid w:val="001638FC"/>
    <w:rsid w:val="00163D03"/>
    <w:rsid w:val="001644D7"/>
    <w:rsid w:val="00164A88"/>
    <w:rsid w:val="00164FD3"/>
    <w:rsid w:val="001709EB"/>
    <w:rsid w:val="00170C35"/>
    <w:rsid w:val="00171726"/>
    <w:rsid w:val="001719DF"/>
    <w:rsid w:val="001741AB"/>
    <w:rsid w:val="00174405"/>
    <w:rsid w:val="00175167"/>
    <w:rsid w:val="0017571D"/>
    <w:rsid w:val="00175FE5"/>
    <w:rsid w:val="001762BA"/>
    <w:rsid w:val="001773E0"/>
    <w:rsid w:val="001779D5"/>
    <w:rsid w:val="00177CE0"/>
    <w:rsid w:val="00177E7B"/>
    <w:rsid w:val="001807CD"/>
    <w:rsid w:val="00181C72"/>
    <w:rsid w:val="00182D4C"/>
    <w:rsid w:val="00182E6A"/>
    <w:rsid w:val="00184C44"/>
    <w:rsid w:val="0018520D"/>
    <w:rsid w:val="0018692E"/>
    <w:rsid w:val="00190124"/>
    <w:rsid w:val="001906D3"/>
    <w:rsid w:val="00192508"/>
    <w:rsid w:val="00194571"/>
    <w:rsid w:val="00195001"/>
    <w:rsid w:val="00195A23"/>
    <w:rsid w:val="001961CE"/>
    <w:rsid w:val="00196864"/>
    <w:rsid w:val="00196FB4"/>
    <w:rsid w:val="001A0210"/>
    <w:rsid w:val="001A0278"/>
    <w:rsid w:val="001A0A07"/>
    <w:rsid w:val="001A19E0"/>
    <w:rsid w:val="001A25FA"/>
    <w:rsid w:val="001A2AA2"/>
    <w:rsid w:val="001A4CF8"/>
    <w:rsid w:val="001A4D37"/>
    <w:rsid w:val="001A60B8"/>
    <w:rsid w:val="001A6315"/>
    <w:rsid w:val="001A6933"/>
    <w:rsid w:val="001A750B"/>
    <w:rsid w:val="001A7AE4"/>
    <w:rsid w:val="001A7C31"/>
    <w:rsid w:val="001A7DC2"/>
    <w:rsid w:val="001A7E40"/>
    <w:rsid w:val="001A7E84"/>
    <w:rsid w:val="001B01C3"/>
    <w:rsid w:val="001B037F"/>
    <w:rsid w:val="001B0BCA"/>
    <w:rsid w:val="001B0C6E"/>
    <w:rsid w:val="001B2FAF"/>
    <w:rsid w:val="001B37B3"/>
    <w:rsid w:val="001B39C4"/>
    <w:rsid w:val="001B3DFA"/>
    <w:rsid w:val="001B6123"/>
    <w:rsid w:val="001B61E4"/>
    <w:rsid w:val="001B6339"/>
    <w:rsid w:val="001B6FC1"/>
    <w:rsid w:val="001B761D"/>
    <w:rsid w:val="001B7861"/>
    <w:rsid w:val="001B7F7C"/>
    <w:rsid w:val="001C082D"/>
    <w:rsid w:val="001C0FF3"/>
    <w:rsid w:val="001C18BD"/>
    <w:rsid w:val="001C1B11"/>
    <w:rsid w:val="001C28F8"/>
    <w:rsid w:val="001C2F51"/>
    <w:rsid w:val="001C4990"/>
    <w:rsid w:val="001C5C12"/>
    <w:rsid w:val="001D05A4"/>
    <w:rsid w:val="001D0821"/>
    <w:rsid w:val="001D2BA8"/>
    <w:rsid w:val="001D3506"/>
    <w:rsid w:val="001D3CC1"/>
    <w:rsid w:val="001D43DA"/>
    <w:rsid w:val="001D44D7"/>
    <w:rsid w:val="001D4EC8"/>
    <w:rsid w:val="001D5186"/>
    <w:rsid w:val="001D7122"/>
    <w:rsid w:val="001D7CD6"/>
    <w:rsid w:val="001E2F22"/>
    <w:rsid w:val="001E332A"/>
    <w:rsid w:val="001E3700"/>
    <w:rsid w:val="001E379C"/>
    <w:rsid w:val="001E3875"/>
    <w:rsid w:val="001E421D"/>
    <w:rsid w:val="001E448B"/>
    <w:rsid w:val="001E4775"/>
    <w:rsid w:val="001E5456"/>
    <w:rsid w:val="001E64B0"/>
    <w:rsid w:val="001E755C"/>
    <w:rsid w:val="001E7B93"/>
    <w:rsid w:val="001E7C43"/>
    <w:rsid w:val="001F0D7C"/>
    <w:rsid w:val="001F2C2B"/>
    <w:rsid w:val="001F2DE8"/>
    <w:rsid w:val="001F35A6"/>
    <w:rsid w:val="001F37F6"/>
    <w:rsid w:val="001F38C4"/>
    <w:rsid w:val="001F4237"/>
    <w:rsid w:val="001F540B"/>
    <w:rsid w:val="001F5FCC"/>
    <w:rsid w:val="001F62BE"/>
    <w:rsid w:val="001F648B"/>
    <w:rsid w:val="001F66FF"/>
    <w:rsid w:val="001F6BDB"/>
    <w:rsid w:val="001F7342"/>
    <w:rsid w:val="001F7A66"/>
    <w:rsid w:val="002004C7"/>
    <w:rsid w:val="002006C3"/>
    <w:rsid w:val="0020072B"/>
    <w:rsid w:val="00201A31"/>
    <w:rsid w:val="00201C87"/>
    <w:rsid w:val="00201F41"/>
    <w:rsid w:val="00204839"/>
    <w:rsid w:val="002050E7"/>
    <w:rsid w:val="0020748F"/>
    <w:rsid w:val="002077F6"/>
    <w:rsid w:val="00207C64"/>
    <w:rsid w:val="00210570"/>
    <w:rsid w:val="0021085B"/>
    <w:rsid w:val="00210A11"/>
    <w:rsid w:val="00212425"/>
    <w:rsid w:val="0021254C"/>
    <w:rsid w:val="00212EAA"/>
    <w:rsid w:val="002144F8"/>
    <w:rsid w:val="00215680"/>
    <w:rsid w:val="0021763F"/>
    <w:rsid w:val="002178AC"/>
    <w:rsid w:val="00217A0D"/>
    <w:rsid w:val="00221484"/>
    <w:rsid w:val="002230B9"/>
    <w:rsid w:val="002252CD"/>
    <w:rsid w:val="002252E0"/>
    <w:rsid w:val="00225511"/>
    <w:rsid w:val="00225782"/>
    <w:rsid w:val="002266F1"/>
    <w:rsid w:val="0022672F"/>
    <w:rsid w:val="002272A5"/>
    <w:rsid w:val="00227A3A"/>
    <w:rsid w:val="00227D1A"/>
    <w:rsid w:val="002306BF"/>
    <w:rsid w:val="0023103B"/>
    <w:rsid w:val="0023402E"/>
    <w:rsid w:val="002344BB"/>
    <w:rsid w:val="0023473E"/>
    <w:rsid w:val="00235299"/>
    <w:rsid w:val="00235858"/>
    <w:rsid w:val="002362E8"/>
    <w:rsid w:val="002404CA"/>
    <w:rsid w:val="00240701"/>
    <w:rsid w:val="0024079F"/>
    <w:rsid w:val="00240C40"/>
    <w:rsid w:val="0024180E"/>
    <w:rsid w:val="00241EB2"/>
    <w:rsid w:val="002424AD"/>
    <w:rsid w:val="00243DAA"/>
    <w:rsid w:val="00243E3A"/>
    <w:rsid w:val="0024567A"/>
    <w:rsid w:val="00245A87"/>
    <w:rsid w:val="0024691A"/>
    <w:rsid w:val="00246C32"/>
    <w:rsid w:val="002476CC"/>
    <w:rsid w:val="00247BBF"/>
    <w:rsid w:val="00250484"/>
    <w:rsid w:val="002513B9"/>
    <w:rsid w:val="002516B8"/>
    <w:rsid w:val="002530FA"/>
    <w:rsid w:val="002537EB"/>
    <w:rsid w:val="002538D0"/>
    <w:rsid w:val="00253BF0"/>
    <w:rsid w:val="00254BB8"/>
    <w:rsid w:val="00254F32"/>
    <w:rsid w:val="002561F1"/>
    <w:rsid w:val="00257CBA"/>
    <w:rsid w:val="0026067D"/>
    <w:rsid w:val="00260DE2"/>
    <w:rsid w:val="00261040"/>
    <w:rsid w:val="00261CAB"/>
    <w:rsid w:val="00261CCC"/>
    <w:rsid w:val="00262836"/>
    <w:rsid w:val="00264A90"/>
    <w:rsid w:val="00265AEF"/>
    <w:rsid w:val="00266105"/>
    <w:rsid w:val="00266262"/>
    <w:rsid w:val="00266270"/>
    <w:rsid w:val="0026654E"/>
    <w:rsid w:val="002673A3"/>
    <w:rsid w:val="002676D8"/>
    <w:rsid w:val="00267A39"/>
    <w:rsid w:val="00267DA0"/>
    <w:rsid w:val="00270610"/>
    <w:rsid w:val="00271E98"/>
    <w:rsid w:val="00273C9B"/>
    <w:rsid w:val="002744EB"/>
    <w:rsid w:val="002745BF"/>
    <w:rsid w:val="00275602"/>
    <w:rsid w:val="00275937"/>
    <w:rsid w:val="0027784A"/>
    <w:rsid w:val="0028200F"/>
    <w:rsid w:val="00282215"/>
    <w:rsid w:val="00284774"/>
    <w:rsid w:val="002848F6"/>
    <w:rsid w:val="00284C13"/>
    <w:rsid w:val="00286258"/>
    <w:rsid w:val="0028659C"/>
    <w:rsid w:val="00286C37"/>
    <w:rsid w:val="00287B5F"/>
    <w:rsid w:val="002901D4"/>
    <w:rsid w:val="0029109A"/>
    <w:rsid w:val="002915F4"/>
    <w:rsid w:val="0029179A"/>
    <w:rsid w:val="00293220"/>
    <w:rsid w:val="00293E46"/>
    <w:rsid w:val="0029571F"/>
    <w:rsid w:val="00296108"/>
    <w:rsid w:val="0029661F"/>
    <w:rsid w:val="00296B81"/>
    <w:rsid w:val="0029716A"/>
    <w:rsid w:val="002971A5"/>
    <w:rsid w:val="00297834"/>
    <w:rsid w:val="00297AA5"/>
    <w:rsid w:val="002A07F7"/>
    <w:rsid w:val="002A0C9B"/>
    <w:rsid w:val="002A148B"/>
    <w:rsid w:val="002A17FB"/>
    <w:rsid w:val="002A1EF8"/>
    <w:rsid w:val="002A2472"/>
    <w:rsid w:val="002A2522"/>
    <w:rsid w:val="002A2895"/>
    <w:rsid w:val="002A34FB"/>
    <w:rsid w:val="002A3D8B"/>
    <w:rsid w:val="002A4A03"/>
    <w:rsid w:val="002A590C"/>
    <w:rsid w:val="002A72C8"/>
    <w:rsid w:val="002A74DB"/>
    <w:rsid w:val="002B009C"/>
    <w:rsid w:val="002B0772"/>
    <w:rsid w:val="002B0C57"/>
    <w:rsid w:val="002B0EFD"/>
    <w:rsid w:val="002B1024"/>
    <w:rsid w:val="002B2923"/>
    <w:rsid w:val="002B310C"/>
    <w:rsid w:val="002B3755"/>
    <w:rsid w:val="002B42CA"/>
    <w:rsid w:val="002B4353"/>
    <w:rsid w:val="002B46DC"/>
    <w:rsid w:val="002B647E"/>
    <w:rsid w:val="002B657B"/>
    <w:rsid w:val="002B6CDD"/>
    <w:rsid w:val="002B72E0"/>
    <w:rsid w:val="002B7C7E"/>
    <w:rsid w:val="002C0324"/>
    <w:rsid w:val="002C0985"/>
    <w:rsid w:val="002C19BF"/>
    <w:rsid w:val="002C2CC1"/>
    <w:rsid w:val="002C3B72"/>
    <w:rsid w:val="002C3BC0"/>
    <w:rsid w:val="002C410C"/>
    <w:rsid w:val="002C4973"/>
    <w:rsid w:val="002C65D0"/>
    <w:rsid w:val="002D0220"/>
    <w:rsid w:val="002D0D7C"/>
    <w:rsid w:val="002D159D"/>
    <w:rsid w:val="002D1964"/>
    <w:rsid w:val="002D2272"/>
    <w:rsid w:val="002D2679"/>
    <w:rsid w:val="002D2BC2"/>
    <w:rsid w:val="002D3929"/>
    <w:rsid w:val="002D40A6"/>
    <w:rsid w:val="002D50EF"/>
    <w:rsid w:val="002D548D"/>
    <w:rsid w:val="002D5AB3"/>
    <w:rsid w:val="002E0FA2"/>
    <w:rsid w:val="002E1127"/>
    <w:rsid w:val="002E1458"/>
    <w:rsid w:val="002E2059"/>
    <w:rsid w:val="002E21CD"/>
    <w:rsid w:val="002E325F"/>
    <w:rsid w:val="002E3307"/>
    <w:rsid w:val="002E346F"/>
    <w:rsid w:val="002E3F4A"/>
    <w:rsid w:val="002E3F63"/>
    <w:rsid w:val="002E589C"/>
    <w:rsid w:val="002E680A"/>
    <w:rsid w:val="002E68E7"/>
    <w:rsid w:val="002E756A"/>
    <w:rsid w:val="002E7E48"/>
    <w:rsid w:val="002F031A"/>
    <w:rsid w:val="002F20C8"/>
    <w:rsid w:val="002F4E22"/>
    <w:rsid w:val="002F56B5"/>
    <w:rsid w:val="002F7CC3"/>
    <w:rsid w:val="003005B1"/>
    <w:rsid w:val="00300F30"/>
    <w:rsid w:val="00300FB1"/>
    <w:rsid w:val="00301628"/>
    <w:rsid w:val="0030247F"/>
    <w:rsid w:val="00303EC0"/>
    <w:rsid w:val="00310BB9"/>
    <w:rsid w:val="00310DA3"/>
    <w:rsid w:val="00311654"/>
    <w:rsid w:val="00312E58"/>
    <w:rsid w:val="00312EAB"/>
    <w:rsid w:val="00313D23"/>
    <w:rsid w:val="00313F34"/>
    <w:rsid w:val="00314DDB"/>
    <w:rsid w:val="003158F1"/>
    <w:rsid w:val="003201D9"/>
    <w:rsid w:val="00321660"/>
    <w:rsid w:val="003223DF"/>
    <w:rsid w:val="00323092"/>
    <w:rsid w:val="00323DAC"/>
    <w:rsid w:val="00326225"/>
    <w:rsid w:val="00327C18"/>
    <w:rsid w:val="00327E25"/>
    <w:rsid w:val="0033031B"/>
    <w:rsid w:val="003312CB"/>
    <w:rsid w:val="00332113"/>
    <w:rsid w:val="003331FE"/>
    <w:rsid w:val="00333371"/>
    <w:rsid w:val="0033365C"/>
    <w:rsid w:val="00333994"/>
    <w:rsid w:val="003346D5"/>
    <w:rsid w:val="00334B85"/>
    <w:rsid w:val="00334DC5"/>
    <w:rsid w:val="00335BCA"/>
    <w:rsid w:val="003376BC"/>
    <w:rsid w:val="00337896"/>
    <w:rsid w:val="00341392"/>
    <w:rsid w:val="00342D9D"/>
    <w:rsid w:val="0034539B"/>
    <w:rsid w:val="0034552E"/>
    <w:rsid w:val="00346B06"/>
    <w:rsid w:val="0034736F"/>
    <w:rsid w:val="00347A5B"/>
    <w:rsid w:val="00347FD2"/>
    <w:rsid w:val="0035122F"/>
    <w:rsid w:val="003521B1"/>
    <w:rsid w:val="00353D6D"/>
    <w:rsid w:val="003541EB"/>
    <w:rsid w:val="00354271"/>
    <w:rsid w:val="00354BF9"/>
    <w:rsid w:val="003550EE"/>
    <w:rsid w:val="0035520C"/>
    <w:rsid w:val="00356E68"/>
    <w:rsid w:val="003601FB"/>
    <w:rsid w:val="00360907"/>
    <w:rsid w:val="0036098E"/>
    <w:rsid w:val="00361F4E"/>
    <w:rsid w:val="003635EF"/>
    <w:rsid w:val="00363BEC"/>
    <w:rsid w:val="00365C63"/>
    <w:rsid w:val="00365E64"/>
    <w:rsid w:val="00366453"/>
    <w:rsid w:val="00366FF9"/>
    <w:rsid w:val="00370181"/>
    <w:rsid w:val="00370447"/>
    <w:rsid w:val="003734F5"/>
    <w:rsid w:val="00373E30"/>
    <w:rsid w:val="003744C8"/>
    <w:rsid w:val="0037472E"/>
    <w:rsid w:val="00374E8D"/>
    <w:rsid w:val="0037522B"/>
    <w:rsid w:val="003773CF"/>
    <w:rsid w:val="003773EA"/>
    <w:rsid w:val="003800F0"/>
    <w:rsid w:val="0038035C"/>
    <w:rsid w:val="003807AD"/>
    <w:rsid w:val="00380F65"/>
    <w:rsid w:val="003810D5"/>
    <w:rsid w:val="00381B24"/>
    <w:rsid w:val="00381F8E"/>
    <w:rsid w:val="00382129"/>
    <w:rsid w:val="0038246B"/>
    <w:rsid w:val="00382B44"/>
    <w:rsid w:val="003837BF"/>
    <w:rsid w:val="003853B9"/>
    <w:rsid w:val="0038558D"/>
    <w:rsid w:val="00385987"/>
    <w:rsid w:val="00385B0C"/>
    <w:rsid w:val="003861B2"/>
    <w:rsid w:val="00386215"/>
    <w:rsid w:val="00386CB5"/>
    <w:rsid w:val="00390579"/>
    <w:rsid w:val="0039064A"/>
    <w:rsid w:val="00391819"/>
    <w:rsid w:val="003920AF"/>
    <w:rsid w:val="00392A29"/>
    <w:rsid w:val="00392D24"/>
    <w:rsid w:val="00392FD0"/>
    <w:rsid w:val="00393422"/>
    <w:rsid w:val="0039370C"/>
    <w:rsid w:val="003950E3"/>
    <w:rsid w:val="00395B09"/>
    <w:rsid w:val="00396019"/>
    <w:rsid w:val="00396023"/>
    <w:rsid w:val="00396220"/>
    <w:rsid w:val="003972B2"/>
    <w:rsid w:val="0039744D"/>
    <w:rsid w:val="00397961"/>
    <w:rsid w:val="003A09B5"/>
    <w:rsid w:val="003A1BB9"/>
    <w:rsid w:val="003A24AD"/>
    <w:rsid w:val="003A4399"/>
    <w:rsid w:val="003A48A7"/>
    <w:rsid w:val="003A4D1C"/>
    <w:rsid w:val="003A67AD"/>
    <w:rsid w:val="003A72B8"/>
    <w:rsid w:val="003A7BA5"/>
    <w:rsid w:val="003A7BF8"/>
    <w:rsid w:val="003A7D04"/>
    <w:rsid w:val="003B0096"/>
    <w:rsid w:val="003B0B58"/>
    <w:rsid w:val="003B152D"/>
    <w:rsid w:val="003B1DFB"/>
    <w:rsid w:val="003B20DA"/>
    <w:rsid w:val="003B2C4B"/>
    <w:rsid w:val="003B456B"/>
    <w:rsid w:val="003B4C5C"/>
    <w:rsid w:val="003B53F4"/>
    <w:rsid w:val="003B542D"/>
    <w:rsid w:val="003B7E17"/>
    <w:rsid w:val="003C04C8"/>
    <w:rsid w:val="003C0781"/>
    <w:rsid w:val="003C337D"/>
    <w:rsid w:val="003C3C8B"/>
    <w:rsid w:val="003C4812"/>
    <w:rsid w:val="003D0314"/>
    <w:rsid w:val="003D1ABF"/>
    <w:rsid w:val="003D1F54"/>
    <w:rsid w:val="003D3A02"/>
    <w:rsid w:val="003D4034"/>
    <w:rsid w:val="003D43EC"/>
    <w:rsid w:val="003D44BE"/>
    <w:rsid w:val="003D4935"/>
    <w:rsid w:val="003D4AD1"/>
    <w:rsid w:val="003D5CA5"/>
    <w:rsid w:val="003D5CEF"/>
    <w:rsid w:val="003D6AD5"/>
    <w:rsid w:val="003E03B4"/>
    <w:rsid w:val="003E0515"/>
    <w:rsid w:val="003E150B"/>
    <w:rsid w:val="003E274F"/>
    <w:rsid w:val="003E2BAB"/>
    <w:rsid w:val="003E3032"/>
    <w:rsid w:val="003E37FB"/>
    <w:rsid w:val="003E4B42"/>
    <w:rsid w:val="003E73B6"/>
    <w:rsid w:val="003E7417"/>
    <w:rsid w:val="003E7888"/>
    <w:rsid w:val="003F083C"/>
    <w:rsid w:val="003F0A99"/>
    <w:rsid w:val="003F21BE"/>
    <w:rsid w:val="003F2359"/>
    <w:rsid w:val="003F2FD0"/>
    <w:rsid w:val="003F3ADD"/>
    <w:rsid w:val="003F4226"/>
    <w:rsid w:val="003F46AA"/>
    <w:rsid w:val="003F62D1"/>
    <w:rsid w:val="003F70EF"/>
    <w:rsid w:val="003F792B"/>
    <w:rsid w:val="004006E0"/>
    <w:rsid w:val="00400B0E"/>
    <w:rsid w:val="00402C2E"/>
    <w:rsid w:val="004035B5"/>
    <w:rsid w:val="00404B96"/>
    <w:rsid w:val="004055B7"/>
    <w:rsid w:val="00405D63"/>
    <w:rsid w:val="004066E2"/>
    <w:rsid w:val="00406AC1"/>
    <w:rsid w:val="0040714C"/>
    <w:rsid w:val="0041016E"/>
    <w:rsid w:val="004118E1"/>
    <w:rsid w:val="00411C9F"/>
    <w:rsid w:val="004124F7"/>
    <w:rsid w:val="00412582"/>
    <w:rsid w:val="00412655"/>
    <w:rsid w:val="0041334A"/>
    <w:rsid w:val="00413520"/>
    <w:rsid w:val="0041439C"/>
    <w:rsid w:val="004143F9"/>
    <w:rsid w:val="00414D1D"/>
    <w:rsid w:val="00416751"/>
    <w:rsid w:val="004174D2"/>
    <w:rsid w:val="00417DCE"/>
    <w:rsid w:val="00420BA1"/>
    <w:rsid w:val="00421734"/>
    <w:rsid w:val="00421EFE"/>
    <w:rsid w:val="00421FD8"/>
    <w:rsid w:val="00422D79"/>
    <w:rsid w:val="00424192"/>
    <w:rsid w:val="00424946"/>
    <w:rsid w:val="004250A2"/>
    <w:rsid w:val="00425220"/>
    <w:rsid w:val="00425614"/>
    <w:rsid w:val="00425DCB"/>
    <w:rsid w:val="00425E48"/>
    <w:rsid w:val="00426040"/>
    <w:rsid w:val="00426F93"/>
    <w:rsid w:val="004270FC"/>
    <w:rsid w:val="004274B2"/>
    <w:rsid w:val="004304D0"/>
    <w:rsid w:val="00430669"/>
    <w:rsid w:val="00430AFD"/>
    <w:rsid w:val="00431F67"/>
    <w:rsid w:val="004339A6"/>
    <w:rsid w:val="004344FE"/>
    <w:rsid w:val="004354ED"/>
    <w:rsid w:val="00435F8F"/>
    <w:rsid w:val="004362F3"/>
    <w:rsid w:val="0043704F"/>
    <w:rsid w:val="0043779C"/>
    <w:rsid w:val="00437A98"/>
    <w:rsid w:val="00440301"/>
    <w:rsid w:val="004406AE"/>
    <w:rsid w:val="0044105F"/>
    <w:rsid w:val="00441C29"/>
    <w:rsid w:val="00441F9E"/>
    <w:rsid w:val="004422EF"/>
    <w:rsid w:val="004431BF"/>
    <w:rsid w:val="00443361"/>
    <w:rsid w:val="004446C6"/>
    <w:rsid w:val="00444724"/>
    <w:rsid w:val="00445151"/>
    <w:rsid w:val="00445666"/>
    <w:rsid w:val="0044587E"/>
    <w:rsid w:val="00445A8A"/>
    <w:rsid w:val="00445B09"/>
    <w:rsid w:val="004465BC"/>
    <w:rsid w:val="004469D3"/>
    <w:rsid w:val="00446C20"/>
    <w:rsid w:val="004470F2"/>
    <w:rsid w:val="004515EF"/>
    <w:rsid w:val="004516E5"/>
    <w:rsid w:val="00453DF7"/>
    <w:rsid w:val="00454A04"/>
    <w:rsid w:val="00456457"/>
    <w:rsid w:val="0045780C"/>
    <w:rsid w:val="00460103"/>
    <w:rsid w:val="004610EB"/>
    <w:rsid w:val="00461CF7"/>
    <w:rsid w:val="004620B4"/>
    <w:rsid w:val="0046246C"/>
    <w:rsid w:val="004625FF"/>
    <w:rsid w:val="00462817"/>
    <w:rsid w:val="00463820"/>
    <w:rsid w:val="00463A9D"/>
    <w:rsid w:val="00463CEB"/>
    <w:rsid w:val="004644D8"/>
    <w:rsid w:val="00465D57"/>
    <w:rsid w:val="00465F26"/>
    <w:rsid w:val="004668B8"/>
    <w:rsid w:val="00474934"/>
    <w:rsid w:val="00476D12"/>
    <w:rsid w:val="00480028"/>
    <w:rsid w:val="0048075F"/>
    <w:rsid w:val="00480FD1"/>
    <w:rsid w:val="00481178"/>
    <w:rsid w:val="00481D51"/>
    <w:rsid w:val="00481F60"/>
    <w:rsid w:val="004823CF"/>
    <w:rsid w:val="00482B4F"/>
    <w:rsid w:val="00482C32"/>
    <w:rsid w:val="00486194"/>
    <w:rsid w:val="0048666C"/>
    <w:rsid w:val="004866B8"/>
    <w:rsid w:val="004867AA"/>
    <w:rsid w:val="00486DFA"/>
    <w:rsid w:val="00491335"/>
    <w:rsid w:val="00492B47"/>
    <w:rsid w:val="00493EF6"/>
    <w:rsid w:val="00494094"/>
    <w:rsid w:val="00495DB4"/>
    <w:rsid w:val="00496264"/>
    <w:rsid w:val="004A0117"/>
    <w:rsid w:val="004A22F9"/>
    <w:rsid w:val="004A33EB"/>
    <w:rsid w:val="004A37DA"/>
    <w:rsid w:val="004A413E"/>
    <w:rsid w:val="004A59AE"/>
    <w:rsid w:val="004A5F23"/>
    <w:rsid w:val="004A64FB"/>
    <w:rsid w:val="004A6E2C"/>
    <w:rsid w:val="004B051C"/>
    <w:rsid w:val="004B17D5"/>
    <w:rsid w:val="004B188F"/>
    <w:rsid w:val="004B1BD8"/>
    <w:rsid w:val="004B35F0"/>
    <w:rsid w:val="004B3D7E"/>
    <w:rsid w:val="004B450E"/>
    <w:rsid w:val="004B4A6C"/>
    <w:rsid w:val="004B5604"/>
    <w:rsid w:val="004B60BD"/>
    <w:rsid w:val="004B6C61"/>
    <w:rsid w:val="004B7A23"/>
    <w:rsid w:val="004C0F2F"/>
    <w:rsid w:val="004C133C"/>
    <w:rsid w:val="004C14CC"/>
    <w:rsid w:val="004C234A"/>
    <w:rsid w:val="004C2596"/>
    <w:rsid w:val="004C3256"/>
    <w:rsid w:val="004C5856"/>
    <w:rsid w:val="004C58DB"/>
    <w:rsid w:val="004C6A2E"/>
    <w:rsid w:val="004D0648"/>
    <w:rsid w:val="004D2157"/>
    <w:rsid w:val="004D3887"/>
    <w:rsid w:val="004D4A80"/>
    <w:rsid w:val="004D4EA2"/>
    <w:rsid w:val="004D5D6C"/>
    <w:rsid w:val="004D694A"/>
    <w:rsid w:val="004D6DAE"/>
    <w:rsid w:val="004D6F43"/>
    <w:rsid w:val="004D76AC"/>
    <w:rsid w:val="004D7BA9"/>
    <w:rsid w:val="004E0065"/>
    <w:rsid w:val="004E3624"/>
    <w:rsid w:val="004E383D"/>
    <w:rsid w:val="004E4BBD"/>
    <w:rsid w:val="004E68FD"/>
    <w:rsid w:val="004E6E88"/>
    <w:rsid w:val="004E788B"/>
    <w:rsid w:val="004F041D"/>
    <w:rsid w:val="004F0831"/>
    <w:rsid w:val="004F14D2"/>
    <w:rsid w:val="004F1814"/>
    <w:rsid w:val="004F1982"/>
    <w:rsid w:val="004F1A70"/>
    <w:rsid w:val="004F1DA2"/>
    <w:rsid w:val="004F3091"/>
    <w:rsid w:val="004F3867"/>
    <w:rsid w:val="004F45B7"/>
    <w:rsid w:val="004F532B"/>
    <w:rsid w:val="004F589C"/>
    <w:rsid w:val="004F781F"/>
    <w:rsid w:val="004F78A4"/>
    <w:rsid w:val="00501111"/>
    <w:rsid w:val="00503455"/>
    <w:rsid w:val="005049C7"/>
    <w:rsid w:val="00505520"/>
    <w:rsid w:val="00505DCD"/>
    <w:rsid w:val="00506294"/>
    <w:rsid w:val="005075D5"/>
    <w:rsid w:val="00510884"/>
    <w:rsid w:val="00510F53"/>
    <w:rsid w:val="00511AA9"/>
    <w:rsid w:val="005124A4"/>
    <w:rsid w:val="00512BB0"/>
    <w:rsid w:val="00512D6A"/>
    <w:rsid w:val="00515C44"/>
    <w:rsid w:val="00516C66"/>
    <w:rsid w:val="00516D38"/>
    <w:rsid w:val="00516F41"/>
    <w:rsid w:val="005223EF"/>
    <w:rsid w:val="0052286C"/>
    <w:rsid w:val="0052328A"/>
    <w:rsid w:val="00525C93"/>
    <w:rsid w:val="005269FF"/>
    <w:rsid w:val="00527C6F"/>
    <w:rsid w:val="00527E10"/>
    <w:rsid w:val="0053189B"/>
    <w:rsid w:val="0053203B"/>
    <w:rsid w:val="00534882"/>
    <w:rsid w:val="0053499B"/>
    <w:rsid w:val="00535D03"/>
    <w:rsid w:val="00536FB7"/>
    <w:rsid w:val="00537BD8"/>
    <w:rsid w:val="0054002E"/>
    <w:rsid w:val="005403CE"/>
    <w:rsid w:val="00540B8C"/>
    <w:rsid w:val="0054106F"/>
    <w:rsid w:val="005415AC"/>
    <w:rsid w:val="0054190D"/>
    <w:rsid w:val="005424B7"/>
    <w:rsid w:val="00542735"/>
    <w:rsid w:val="005427C7"/>
    <w:rsid w:val="005428BF"/>
    <w:rsid w:val="005439EA"/>
    <w:rsid w:val="00543E7F"/>
    <w:rsid w:val="005446B3"/>
    <w:rsid w:val="00544847"/>
    <w:rsid w:val="00545C81"/>
    <w:rsid w:val="00547459"/>
    <w:rsid w:val="005477F6"/>
    <w:rsid w:val="005478FB"/>
    <w:rsid w:val="00547CFF"/>
    <w:rsid w:val="00551667"/>
    <w:rsid w:val="00551ECC"/>
    <w:rsid w:val="00552A98"/>
    <w:rsid w:val="00553B7F"/>
    <w:rsid w:val="00554AFF"/>
    <w:rsid w:val="00555278"/>
    <w:rsid w:val="005557AF"/>
    <w:rsid w:val="005560F0"/>
    <w:rsid w:val="005601A5"/>
    <w:rsid w:val="00561D3F"/>
    <w:rsid w:val="0056315F"/>
    <w:rsid w:val="005635C2"/>
    <w:rsid w:val="005636D4"/>
    <w:rsid w:val="00563B29"/>
    <w:rsid w:val="00563FE6"/>
    <w:rsid w:val="00564762"/>
    <w:rsid w:val="00564A29"/>
    <w:rsid w:val="00565B11"/>
    <w:rsid w:val="00565DD5"/>
    <w:rsid w:val="0056768A"/>
    <w:rsid w:val="00570E45"/>
    <w:rsid w:val="00571C3A"/>
    <w:rsid w:val="005733CD"/>
    <w:rsid w:val="00573849"/>
    <w:rsid w:val="00573AC5"/>
    <w:rsid w:val="00574F02"/>
    <w:rsid w:val="00575107"/>
    <w:rsid w:val="00575847"/>
    <w:rsid w:val="00575B2A"/>
    <w:rsid w:val="00575C46"/>
    <w:rsid w:val="00575FCE"/>
    <w:rsid w:val="00581186"/>
    <w:rsid w:val="0058330A"/>
    <w:rsid w:val="00583946"/>
    <w:rsid w:val="005840B5"/>
    <w:rsid w:val="00584111"/>
    <w:rsid w:val="00584EC6"/>
    <w:rsid w:val="00585BE6"/>
    <w:rsid w:val="00586161"/>
    <w:rsid w:val="005869A6"/>
    <w:rsid w:val="00586A8D"/>
    <w:rsid w:val="00586ED3"/>
    <w:rsid w:val="00587ED7"/>
    <w:rsid w:val="0059256E"/>
    <w:rsid w:val="00592EE1"/>
    <w:rsid w:val="005931BF"/>
    <w:rsid w:val="005935CA"/>
    <w:rsid w:val="00593A6E"/>
    <w:rsid w:val="0059437F"/>
    <w:rsid w:val="00595AD5"/>
    <w:rsid w:val="00595F35"/>
    <w:rsid w:val="00597706"/>
    <w:rsid w:val="005A0CAC"/>
    <w:rsid w:val="005A1CF5"/>
    <w:rsid w:val="005A22B9"/>
    <w:rsid w:val="005A3BCB"/>
    <w:rsid w:val="005A3C02"/>
    <w:rsid w:val="005A515F"/>
    <w:rsid w:val="005A5AB1"/>
    <w:rsid w:val="005A6714"/>
    <w:rsid w:val="005A74F2"/>
    <w:rsid w:val="005A759C"/>
    <w:rsid w:val="005B0361"/>
    <w:rsid w:val="005B043E"/>
    <w:rsid w:val="005B0DB6"/>
    <w:rsid w:val="005B1BA1"/>
    <w:rsid w:val="005B2FDE"/>
    <w:rsid w:val="005B33DF"/>
    <w:rsid w:val="005B4926"/>
    <w:rsid w:val="005B4D90"/>
    <w:rsid w:val="005B59B6"/>
    <w:rsid w:val="005B68A2"/>
    <w:rsid w:val="005B7387"/>
    <w:rsid w:val="005C0BBB"/>
    <w:rsid w:val="005C1591"/>
    <w:rsid w:val="005C1C19"/>
    <w:rsid w:val="005C20B6"/>
    <w:rsid w:val="005C2559"/>
    <w:rsid w:val="005C293C"/>
    <w:rsid w:val="005C38EF"/>
    <w:rsid w:val="005C3CC4"/>
    <w:rsid w:val="005C6AF2"/>
    <w:rsid w:val="005C762D"/>
    <w:rsid w:val="005D087A"/>
    <w:rsid w:val="005D09E1"/>
    <w:rsid w:val="005D0DD4"/>
    <w:rsid w:val="005D23BD"/>
    <w:rsid w:val="005D272D"/>
    <w:rsid w:val="005D2A80"/>
    <w:rsid w:val="005D31BF"/>
    <w:rsid w:val="005D3A23"/>
    <w:rsid w:val="005D4685"/>
    <w:rsid w:val="005D4D03"/>
    <w:rsid w:val="005D6983"/>
    <w:rsid w:val="005D6ADD"/>
    <w:rsid w:val="005E03FD"/>
    <w:rsid w:val="005E09AB"/>
    <w:rsid w:val="005E0B98"/>
    <w:rsid w:val="005E1830"/>
    <w:rsid w:val="005E1882"/>
    <w:rsid w:val="005E18DE"/>
    <w:rsid w:val="005E2DD6"/>
    <w:rsid w:val="005E30AB"/>
    <w:rsid w:val="005E3B0A"/>
    <w:rsid w:val="005E46E1"/>
    <w:rsid w:val="005E4D1A"/>
    <w:rsid w:val="005E5713"/>
    <w:rsid w:val="005E64F3"/>
    <w:rsid w:val="005E677D"/>
    <w:rsid w:val="005E6938"/>
    <w:rsid w:val="005E6AA1"/>
    <w:rsid w:val="005F0DAE"/>
    <w:rsid w:val="005F19F6"/>
    <w:rsid w:val="005F30D7"/>
    <w:rsid w:val="005F34AE"/>
    <w:rsid w:val="005F3F96"/>
    <w:rsid w:val="005F4BEE"/>
    <w:rsid w:val="005F4E9D"/>
    <w:rsid w:val="005F5127"/>
    <w:rsid w:val="005F71BC"/>
    <w:rsid w:val="00600B5B"/>
    <w:rsid w:val="006011AE"/>
    <w:rsid w:val="00601DEC"/>
    <w:rsid w:val="00602D80"/>
    <w:rsid w:val="006043DD"/>
    <w:rsid w:val="0060528E"/>
    <w:rsid w:val="00605576"/>
    <w:rsid w:val="00605EBC"/>
    <w:rsid w:val="00605FC2"/>
    <w:rsid w:val="0060733F"/>
    <w:rsid w:val="00607482"/>
    <w:rsid w:val="00607F0F"/>
    <w:rsid w:val="00610433"/>
    <w:rsid w:val="006104D0"/>
    <w:rsid w:val="00611B70"/>
    <w:rsid w:val="00612112"/>
    <w:rsid w:val="00612555"/>
    <w:rsid w:val="00613350"/>
    <w:rsid w:val="006150A0"/>
    <w:rsid w:val="00615592"/>
    <w:rsid w:val="00615F11"/>
    <w:rsid w:val="006167ED"/>
    <w:rsid w:val="006234B9"/>
    <w:rsid w:val="00623AAD"/>
    <w:rsid w:val="00623B66"/>
    <w:rsid w:val="00623F9B"/>
    <w:rsid w:val="00624B36"/>
    <w:rsid w:val="00625012"/>
    <w:rsid w:val="00625BBF"/>
    <w:rsid w:val="00625E44"/>
    <w:rsid w:val="00625F1D"/>
    <w:rsid w:val="006268E3"/>
    <w:rsid w:val="00627663"/>
    <w:rsid w:val="00631968"/>
    <w:rsid w:val="00632634"/>
    <w:rsid w:val="00632834"/>
    <w:rsid w:val="0063295C"/>
    <w:rsid w:val="0063581A"/>
    <w:rsid w:val="0063599C"/>
    <w:rsid w:val="006367A3"/>
    <w:rsid w:val="00636FC5"/>
    <w:rsid w:val="006379D1"/>
    <w:rsid w:val="00641691"/>
    <w:rsid w:val="00642000"/>
    <w:rsid w:val="00642AA0"/>
    <w:rsid w:val="006440E5"/>
    <w:rsid w:val="00644296"/>
    <w:rsid w:val="006463F1"/>
    <w:rsid w:val="006465E7"/>
    <w:rsid w:val="00647665"/>
    <w:rsid w:val="006477EC"/>
    <w:rsid w:val="00647EE5"/>
    <w:rsid w:val="00647EED"/>
    <w:rsid w:val="0065106D"/>
    <w:rsid w:val="00651A05"/>
    <w:rsid w:val="00652F4A"/>
    <w:rsid w:val="00653B99"/>
    <w:rsid w:val="00654093"/>
    <w:rsid w:val="0065456E"/>
    <w:rsid w:val="00654AC7"/>
    <w:rsid w:val="0065530D"/>
    <w:rsid w:val="006554AB"/>
    <w:rsid w:val="00657FAD"/>
    <w:rsid w:val="006608C8"/>
    <w:rsid w:val="006615D7"/>
    <w:rsid w:val="00661C46"/>
    <w:rsid w:val="0066360E"/>
    <w:rsid w:val="00663A53"/>
    <w:rsid w:val="00663A7F"/>
    <w:rsid w:val="00663B61"/>
    <w:rsid w:val="00664BE5"/>
    <w:rsid w:val="0066557C"/>
    <w:rsid w:val="0066571B"/>
    <w:rsid w:val="00665EEF"/>
    <w:rsid w:val="00666485"/>
    <w:rsid w:val="0066661A"/>
    <w:rsid w:val="006668B5"/>
    <w:rsid w:val="00667489"/>
    <w:rsid w:val="0066791B"/>
    <w:rsid w:val="00667A7B"/>
    <w:rsid w:val="00670423"/>
    <w:rsid w:val="00670968"/>
    <w:rsid w:val="006717B1"/>
    <w:rsid w:val="00671ABF"/>
    <w:rsid w:val="00673011"/>
    <w:rsid w:val="00673D66"/>
    <w:rsid w:val="00676372"/>
    <w:rsid w:val="00676A6A"/>
    <w:rsid w:val="00676FB2"/>
    <w:rsid w:val="00677ACB"/>
    <w:rsid w:val="00677E5A"/>
    <w:rsid w:val="00680C37"/>
    <w:rsid w:val="00681209"/>
    <w:rsid w:val="0068244F"/>
    <w:rsid w:val="006827F6"/>
    <w:rsid w:val="00683CF1"/>
    <w:rsid w:val="00684576"/>
    <w:rsid w:val="00684C16"/>
    <w:rsid w:val="006852E4"/>
    <w:rsid w:val="006856EC"/>
    <w:rsid w:val="00685C3A"/>
    <w:rsid w:val="00685EBB"/>
    <w:rsid w:val="00686AFA"/>
    <w:rsid w:val="006874B2"/>
    <w:rsid w:val="00687863"/>
    <w:rsid w:val="0069048E"/>
    <w:rsid w:val="006907B4"/>
    <w:rsid w:val="0069108E"/>
    <w:rsid w:val="00691C6B"/>
    <w:rsid w:val="00692631"/>
    <w:rsid w:val="00692805"/>
    <w:rsid w:val="00693214"/>
    <w:rsid w:val="006938D9"/>
    <w:rsid w:val="00694FF9"/>
    <w:rsid w:val="00695F71"/>
    <w:rsid w:val="00696FAB"/>
    <w:rsid w:val="0069763E"/>
    <w:rsid w:val="0069799A"/>
    <w:rsid w:val="006A02D9"/>
    <w:rsid w:val="006A0A6F"/>
    <w:rsid w:val="006A0CB3"/>
    <w:rsid w:val="006A0E69"/>
    <w:rsid w:val="006A32D6"/>
    <w:rsid w:val="006A3EDC"/>
    <w:rsid w:val="006A3F7C"/>
    <w:rsid w:val="006A479E"/>
    <w:rsid w:val="006A4C36"/>
    <w:rsid w:val="006A54A7"/>
    <w:rsid w:val="006A5CF6"/>
    <w:rsid w:val="006A7AC5"/>
    <w:rsid w:val="006B0483"/>
    <w:rsid w:val="006B0C1E"/>
    <w:rsid w:val="006B0C65"/>
    <w:rsid w:val="006B110E"/>
    <w:rsid w:val="006B14CB"/>
    <w:rsid w:val="006B2C3D"/>
    <w:rsid w:val="006B3271"/>
    <w:rsid w:val="006B3329"/>
    <w:rsid w:val="006B44CC"/>
    <w:rsid w:val="006B5E95"/>
    <w:rsid w:val="006B61B3"/>
    <w:rsid w:val="006B7387"/>
    <w:rsid w:val="006B797E"/>
    <w:rsid w:val="006C07E0"/>
    <w:rsid w:val="006C160B"/>
    <w:rsid w:val="006C1CA6"/>
    <w:rsid w:val="006C1E83"/>
    <w:rsid w:val="006C294A"/>
    <w:rsid w:val="006C3DC4"/>
    <w:rsid w:val="006C4B16"/>
    <w:rsid w:val="006C565C"/>
    <w:rsid w:val="006C56D0"/>
    <w:rsid w:val="006C56DB"/>
    <w:rsid w:val="006C6004"/>
    <w:rsid w:val="006C6B0D"/>
    <w:rsid w:val="006C7B06"/>
    <w:rsid w:val="006D0543"/>
    <w:rsid w:val="006D0E35"/>
    <w:rsid w:val="006D28E0"/>
    <w:rsid w:val="006D4678"/>
    <w:rsid w:val="006D4E32"/>
    <w:rsid w:val="006D4F82"/>
    <w:rsid w:val="006D5144"/>
    <w:rsid w:val="006D7363"/>
    <w:rsid w:val="006D7682"/>
    <w:rsid w:val="006E1461"/>
    <w:rsid w:val="006E18E4"/>
    <w:rsid w:val="006E1F99"/>
    <w:rsid w:val="006E3174"/>
    <w:rsid w:val="006E4C44"/>
    <w:rsid w:val="006E551F"/>
    <w:rsid w:val="006E76FD"/>
    <w:rsid w:val="006F03E1"/>
    <w:rsid w:val="006F0FD5"/>
    <w:rsid w:val="006F1140"/>
    <w:rsid w:val="006F36BA"/>
    <w:rsid w:val="006F43F9"/>
    <w:rsid w:val="006F45AE"/>
    <w:rsid w:val="006F4A2D"/>
    <w:rsid w:val="006F4C4E"/>
    <w:rsid w:val="006F5A60"/>
    <w:rsid w:val="006F6DFB"/>
    <w:rsid w:val="006F75F0"/>
    <w:rsid w:val="00700650"/>
    <w:rsid w:val="00700A03"/>
    <w:rsid w:val="00701B39"/>
    <w:rsid w:val="00703B25"/>
    <w:rsid w:val="00703DB7"/>
    <w:rsid w:val="00703E09"/>
    <w:rsid w:val="00704F1B"/>
    <w:rsid w:val="0070579A"/>
    <w:rsid w:val="00705FFE"/>
    <w:rsid w:val="0070625F"/>
    <w:rsid w:val="00707804"/>
    <w:rsid w:val="00707A50"/>
    <w:rsid w:val="00710368"/>
    <w:rsid w:val="007110CA"/>
    <w:rsid w:val="007125E3"/>
    <w:rsid w:val="00712EDC"/>
    <w:rsid w:val="00714136"/>
    <w:rsid w:val="007145B4"/>
    <w:rsid w:val="0071488A"/>
    <w:rsid w:val="00714F98"/>
    <w:rsid w:val="007155BD"/>
    <w:rsid w:val="00715B25"/>
    <w:rsid w:val="007165F5"/>
    <w:rsid w:val="007168D2"/>
    <w:rsid w:val="00716A42"/>
    <w:rsid w:val="007177B9"/>
    <w:rsid w:val="007178C2"/>
    <w:rsid w:val="00720045"/>
    <w:rsid w:val="00720AA5"/>
    <w:rsid w:val="00720B15"/>
    <w:rsid w:val="00721303"/>
    <w:rsid w:val="00721530"/>
    <w:rsid w:val="00721D9E"/>
    <w:rsid w:val="00723049"/>
    <w:rsid w:val="00723C56"/>
    <w:rsid w:val="0072431D"/>
    <w:rsid w:val="007256F1"/>
    <w:rsid w:val="00725780"/>
    <w:rsid w:val="00726603"/>
    <w:rsid w:val="00727027"/>
    <w:rsid w:val="0072757C"/>
    <w:rsid w:val="00727B14"/>
    <w:rsid w:val="007301EE"/>
    <w:rsid w:val="00730F3B"/>
    <w:rsid w:val="00731BC9"/>
    <w:rsid w:val="00732ABE"/>
    <w:rsid w:val="007335D0"/>
    <w:rsid w:val="00734330"/>
    <w:rsid w:val="007369A1"/>
    <w:rsid w:val="00736DC7"/>
    <w:rsid w:val="0074060B"/>
    <w:rsid w:val="00740C93"/>
    <w:rsid w:val="00741455"/>
    <w:rsid w:val="00741618"/>
    <w:rsid w:val="007416FD"/>
    <w:rsid w:val="0074217C"/>
    <w:rsid w:val="0074238F"/>
    <w:rsid w:val="00742F91"/>
    <w:rsid w:val="007432C4"/>
    <w:rsid w:val="00744201"/>
    <w:rsid w:val="007446E3"/>
    <w:rsid w:val="0074509C"/>
    <w:rsid w:val="00746117"/>
    <w:rsid w:val="0074629E"/>
    <w:rsid w:val="00746A59"/>
    <w:rsid w:val="00750912"/>
    <w:rsid w:val="0075131E"/>
    <w:rsid w:val="007529FE"/>
    <w:rsid w:val="00753152"/>
    <w:rsid w:val="007541C1"/>
    <w:rsid w:val="00755054"/>
    <w:rsid w:val="007569E2"/>
    <w:rsid w:val="00756D51"/>
    <w:rsid w:val="00757958"/>
    <w:rsid w:val="0076062E"/>
    <w:rsid w:val="00761F06"/>
    <w:rsid w:val="00762106"/>
    <w:rsid w:val="00762430"/>
    <w:rsid w:val="00762A9A"/>
    <w:rsid w:val="007649CD"/>
    <w:rsid w:val="007649EA"/>
    <w:rsid w:val="00764E11"/>
    <w:rsid w:val="007656BE"/>
    <w:rsid w:val="00765EA7"/>
    <w:rsid w:val="00770D24"/>
    <w:rsid w:val="0077148F"/>
    <w:rsid w:val="00772AB9"/>
    <w:rsid w:val="00774930"/>
    <w:rsid w:val="00775D43"/>
    <w:rsid w:val="00775F9F"/>
    <w:rsid w:val="00777CEB"/>
    <w:rsid w:val="00777EFE"/>
    <w:rsid w:val="00780B63"/>
    <w:rsid w:val="0078120E"/>
    <w:rsid w:val="00781EA0"/>
    <w:rsid w:val="007823BB"/>
    <w:rsid w:val="00782BAB"/>
    <w:rsid w:val="00783291"/>
    <w:rsid w:val="00783CD8"/>
    <w:rsid w:val="00784FBE"/>
    <w:rsid w:val="0078590B"/>
    <w:rsid w:val="00785DAB"/>
    <w:rsid w:val="00786C8C"/>
    <w:rsid w:val="00790380"/>
    <w:rsid w:val="00790AA0"/>
    <w:rsid w:val="00793990"/>
    <w:rsid w:val="00793FA9"/>
    <w:rsid w:val="007940B9"/>
    <w:rsid w:val="00794851"/>
    <w:rsid w:val="00794D40"/>
    <w:rsid w:val="007951C6"/>
    <w:rsid w:val="00795E3E"/>
    <w:rsid w:val="007967AB"/>
    <w:rsid w:val="00796E26"/>
    <w:rsid w:val="00797247"/>
    <w:rsid w:val="007973F4"/>
    <w:rsid w:val="007A0442"/>
    <w:rsid w:val="007A1F93"/>
    <w:rsid w:val="007A4B2C"/>
    <w:rsid w:val="007A4C7D"/>
    <w:rsid w:val="007A7A2E"/>
    <w:rsid w:val="007B0357"/>
    <w:rsid w:val="007B041E"/>
    <w:rsid w:val="007B0490"/>
    <w:rsid w:val="007B16FF"/>
    <w:rsid w:val="007B1A75"/>
    <w:rsid w:val="007B1DE9"/>
    <w:rsid w:val="007B1F34"/>
    <w:rsid w:val="007B1F65"/>
    <w:rsid w:val="007B24B3"/>
    <w:rsid w:val="007B2654"/>
    <w:rsid w:val="007B2908"/>
    <w:rsid w:val="007B2E18"/>
    <w:rsid w:val="007B37D1"/>
    <w:rsid w:val="007B39EF"/>
    <w:rsid w:val="007B5584"/>
    <w:rsid w:val="007B577C"/>
    <w:rsid w:val="007B5CCB"/>
    <w:rsid w:val="007B656F"/>
    <w:rsid w:val="007B757E"/>
    <w:rsid w:val="007B77EF"/>
    <w:rsid w:val="007B7B95"/>
    <w:rsid w:val="007B7B9A"/>
    <w:rsid w:val="007C07CF"/>
    <w:rsid w:val="007C0FAB"/>
    <w:rsid w:val="007C19C2"/>
    <w:rsid w:val="007C409A"/>
    <w:rsid w:val="007C4A43"/>
    <w:rsid w:val="007C4E8F"/>
    <w:rsid w:val="007C5C2B"/>
    <w:rsid w:val="007C5EBB"/>
    <w:rsid w:val="007C5FA8"/>
    <w:rsid w:val="007C672E"/>
    <w:rsid w:val="007C713E"/>
    <w:rsid w:val="007C7590"/>
    <w:rsid w:val="007D12F0"/>
    <w:rsid w:val="007D14FE"/>
    <w:rsid w:val="007D1C4E"/>
    <w:rsid w:val="007D1E02"/>
    <w:rsid w:val="007D1E8F"/>
    <w:rsid w:val="007D1E92"/>
    <w:rsid w:val="007D1FDC"/>
    <w:rsid w:val="007D324F"/>
    <w:rsid w:val="007D34FC"/>
    <w:rsid w:val="007D3C07"/>
    <w:rsid w:val="007D6794"/>
    <w:rsid w:val="007D6D10"/>
    <w:rsid w:val="007D7198"/>
    <w:rsid w:val="007D77FE"/>
    <w:rsid w:val="007E0826"/>
    <w:rsid w:val="007E0A29"/>
    <w:rsid w:val="007E15B6"/>
    <w:rsid w:val="007E16D0"/>
    <w:rsid w:val="007E1D46"/>
    <w:rsid w:val="007E216B"/>
    <w:rsid w:val="007E262A"/>
    <w:rsid w:val="007E2DDD"/>
    <w:rsid w:val="007E343E"/>
    <w:rsid w:val="007E37B1"/>
    <w:rsid w:val="007E4777"/>
    <w:rsid w:val="007E4897"/>
    <w:rsid w:val="007E493B"/>
    <w:rsid w:val="007E607D"/>
    <w:rsid w:val="007E64F6"/>
    <w:rsid w:val="007E783B"/>
    <w:rsid w:val="007E7D6C"/>
    <w:rsid w:val="007F03F2"/>
    <w:rsid w:val="007F04A0"/>
    <w:rsid w:val="007F230D"/>
    <w:rsid w:val="007F2E3D"/>
    <w:rsid w:val="007F3798"/>
    <w:rsid w:val="007F4608"/>
    <w:rsid w:val="007F524F"/>
    <w:rsid w:val="007F7659"/>
    <w:rsid w:val="00800C3A"/>
    <w:rsid w:val="00801171"/>
    <w:rsid w:val="0080294B"/>
    <w:rsid w:val="00802A63"/>
    <w:rsid w:val="0080384F"/>
    <w:rsid w:val="00804127"/>
    <w:rsid w:val="00804E39"/>
    <w:rsid w:val="00804E50"/>
    <w:rsid w:val="00805324"/>
    <w:rsid w:val="00805EA0"/>
    <w:rsid w:val="008077C5"/>
    <w:rsid w:val="00810F1A"/>
    <w:rsid w:val="0081162A"/>
    <w:rsid w:val="00812DF4"/>
    <w:rsid w:val="00815CBC"/>
    <w:rsid w:val="00817462"/>
    <w:rsid w:val="00817522"/>
    <w:rsid w:val="008200F2"/>
    <w:rsid w:val="00820409"/>
    <w:rsid w:val="008204F2"/>
    <w:rsid w:val="00821AC0"/>
    <w:rsid w:val="0082293E"/>
    <w:rsid w:val="00823D4E"/>
    <w:rsid w:val="00824169"/>
    <w:rsid w:val="008248FC"/>
    <w:rsid w:val="008257D8"/>
    <w:rsid w:val="00827911"/>
    <w:rsid w:val="00827D29"/>
    <w:rsid w:val="00830BE0"/>
    <w:rsid w:val="00830C30"/>
    <w:rsid w:val="00830D6E"/>
    <w:rsid w:val="00830F7B"/>
    <w:rsid w:val="0083169A"/>
    <w:rsid w:val="00832CA6"/>
    <w:rsid w:val="0083356B"/>
    <w:rsid w:val="00833DC1"/>
    <w:rsid w:val="0083593A"/>
    <w:rsid w:val="00835A65"/>
    <w:rsid w:val="008367B6"/>
    <w:rsid w:val="00836BE4"/>
    <w:rsid w:val="008374BE"/>
    <w:rsid w:val="008405D1"/>
    <w:rsid w:val="00840DCD"/>
    <w:rsid w:val="008418EA"/>
    <w:rsid w:val="00841A6E"/>
    <w:rsid w:val="008426E0"/>
    <w:rsid w:val="008428E5"/>
    <w:rsid w:val="00843218"/>
    <w:rsid w:val="00843936"/>
    <w:rsid w:val="00843DC4"/>
    <w:rsid w:val="0084439D"/>
    <w:rsid w:val="00845D53"/>
    <w:rsid w:val="008461EB"/>
    <w:rsid w:val="008474C9"/>
    <w:rsid w:val="0084771F"/>
    <w:rsid w:val="00847D78"/>
    <w:rsid w:val="00851ACD"/>
    <w:rsid w:val="008524A7"/>
    <w:rsid w:val="00852A86"/>
    <w:rsid w:val="0085385D"/>
    <w:rsid w:val="00853DC2"/>
    <w:rsid w:val="0085413A"/>
    <w:rsid w:val="008547BE"/>
    <w:rsid w:val="00854AB9"/>
    <w:rsid w:val="00854D81"/>
    <w:rsid w:val="00857D8C"/>
    <w:rsid w:val="00857F79"/>
    <w:rsid w:val="008603E0"/>
    <w:rsid w:val="00860AD1"/>
    <w:rsid w:val="00862482"/>
    <w:rsid w:val="00862C23"/>
    <w:rsid w:val="00863343"/>
    <w:rsid w:val="00863682"/>
    <w:rsid w:val="00863DFC"/>
    <w:rsid w:val="008662D4"/>
    <w:rsid w:val="00866EAF"/>
    <w:rsid w:val="00870182"/>
    <w:rsid w:val="008705AC"/>
    <w:rsid w:val="00870E95"/>
    <w:rsid w:val="00871CB9"/>
    <w:rsid w:val="0087236F"/>
    <w:rsid w:val="00872CDE"/>
    <w:rsid w:val="008731B5"/>
    <w:rsid w:val="00873469"/>
    <w:rsid w:val="008738F8"/>
    <w:rsid w:val="00874A8A"/>
    <w:rsid w:val="008754FE"/>
    <w:rsid w:val="00876387"/>
    <w:rsid w:val="0087647A"/>
    <w:rsid w:val="00876B80"/>
    <w:rsid w:val="00876F39"/>
    <w:rsid w:val="008773FC"/>
    <w:rsid w:val="008774CC"/>
    <w:rsid w:val="0087752C"/>
    <w:rsid w:val="00877968"/>
    <w:rsid w:val="008800F0"/>
    <w:rsid w:val="0088037E"/>
    <w:rsid w:val="00881DB0"/>
    <w:rsid w:val="00883944"/>
    <w:rsid w:val="008845E5"/>
    <w:rsid w:val="00885BBC"/>
    <w:rsid w:val="00886036"/>
    <w:rsid w:val="00886FA1"/>
    <w:rsid w:val="008873D7"/>
    <w:rsid w:val="00892A3C"/>
    <w:rsid w:val="00893CE6"/>
    <w:rsid w:val="00893E26"/>
    <w:rsid w:val="00893FD4"/>
    <w:rsid w:val="008943D0"/>
    <w:rsid w:val="008951CA"/>
    <w:rsid w:val="0089523C"/>
    <w:rsid w:val="00895C94"/>
    <w:rsid w:val="00896504"/>
    <w:rsid w:val="00896CF2"/>
    <w:rsid w:val="00896D67"/>
    <w:rsid w:val="00897D2F"/>
    <w:rsid w:val="008A00B7"/>
    <w:rsid w:val="008A041A"/>
    <w:rsid w:val="008A0752"/>
    <w:rsid w:val="008A19D7"/>
    <w:rsid w:val="008A1EF4"/>
    <w:rsid w:val="008A2220"/>
    <w:rsid w:val="008A241F"/>
    <w:rsid w:val="008A34C8"/>
    <w:rsid w:val="008A51F5"/>
    <w:rsid w:val="008A53A7"/>
    <w:rsid w:val="008A5627"/>
    <w:rsid w:val="008A572F"/>
    <w:rsid w:val="008A63A1"/>
    <w:rsid w:val="008A6D72"/>
    <w:rsid w:val="008A762A"/>
    <w:rsid w:val="008B0A8C"/>
    <w:rsid w:val="008B11FF"/>
    <w:rsid w:val="008B1D91"/>
    <w:rsid w:val="008B2980"/>
    <w:rsid w:val="008B3135"/>
    <w:rsid w:val="008B3196"/>
    <w:rsid w:val="008B4513"/>
    <w:rsid w:val="008B46B9"/>
    <w:rsid w:val="008B52B6"/>
    <w:rsid w:val="008B5387"/>
    <w:rsid w:val="008B552F"/>
    <w:rsid w:val="008B5A95"/>
    <w:rsid w:val="008B6ACC"/>
    <w:rsid w:val="008B6ADF"/>
    <w:rsid w:val="008B7EA3"/>
    <w:rsid w:val="008C013B"/>
    <w:rsid w:val="008C1644"/>
    <w:rsid w:val="008C1DB8"/>
    <w:rsid w:val="008C1FE4"/>
    <w:rsid w:val="008C21DD"/>
    <w:rsid w:val="008C3203"/>
    <w:rsid w:val="008C4396"/>
    <w:rsid w:val="008C568C"/>
    <w:rsid w:val="008C628E"/>
    <w:rsid w:val="008C6C07"/>
    <w:rsid w:val="008D0989"/>
    <w:rsid w:val="008D2C6A"/>
    <w:rsid w:val="008D32D6"/>
    <w:rsid w:val="008D3E76"/>
    <w:rsid w:val="008D570C"/>
    <w:rsid w:val="008D64A6"/>
    <w:rsid w:val="008D7090"/>
    <w:rsid w:val="008D7BE8"/>
    <w:rsid w:val="008E0C7E"/>
    <w:rsid w:val="008E1E10"/>
    <w:rsid w:val="008E1E90"/>
    <w:rsid w:val="008E279C"/>
    <w:rsid w:val="008E3238"/>
    <w:rsid w:val="008E390F"/>
    <w:rsid w:val="008E414A"/>
    <w:rsid w:val="008E41F8"/>
    <w:rsid w:val="008E4D97"/>
    <w:rsid w:val="008E4F21"/>
    <w:rsid w:val="008E662D"/>
    <w:rsid w:val="008E7822"/>
    <w:rsid w:val="008F05BC"/>
    <w:rsid w:val="008F11CC"/>
    <w:rsid w:val="008F1C09"/>
    <w:rsid w:val="008F300B"/>
    <w:rsid w:val="008F3FF1"/>
    <w:rsid w:val="008F490C"/>
    <w:rsid w:val="008F4B58"/>
    <w:rsid w:val="008F5ED3"/>
    <w:rsid w:val="008F6033"/>
    <w:rsid w:val="008F620C"/>
    <w:rsid w:val="008F7D22"/>
    <w:rsid w:val="00900798"/>
    <w:rsid w:val="00900DD1"/>
    <w:rsid w:val="00901BF9"/>
    <w:rsid w:val="00902014"/>
    <w:rsid w:val="0090298E"/>
    <w:rsid w:val="00902BDF"/>
    <w:rsid w:val="00903B97"/>
    <w:rsid w:val="009048BB"/>
    <w:rsid w:val="00904C02"/>
    <w:rsid w:val="00905079"/>
    <w:rsid w:val="0090588B"/>
    <w:rsid w:val="00905A25"/>
    <w:rsid w:val="00906961"/>
    <w:rsid w:val="0090743A"/>
    <w:rsid w:val="00907654"/>
    <w:rsid w:val="009101D8"/>
    <w:rsid w:val="00911F8F"/>
    <w:rsid w:val="0091215E"/>
    <w:rsid w:val="00914AA6"/>
    <w:rsid w:val="00915079"/>
    <w:rsid w:val="00916476"/>
    <w:rsid w:val="00916739"/>
    <w:rsid w:val="009170FD"/>
    <w:rsid w:val="0091727A"/>
    <w:rsid w:val="00917A29"/>
    <w:rsid w:val="009201B8"/>
    <w:rsid w:val="0092163F"/>
    <w:rsid w:val="009222B7"/>
    <w:rsid w:val="00924840"/>
    <w:rsid w:val="00924AB5"/>
    <w:rsid w:val="009250F2"/>
    <w:rsid w:val="009250F9"/>
    <w:rsid w:val="009268FE"/>
    <w:rsid w:val="00927C30"/>
    <w:rsid w:val="00930DEC"/>
    <w:rsid w:val="00931036"/>
    <w:rsid w:val="009318CD"/>
    <w:rsid w:val="00931EA4"/>
    <w:rsid w:val="009328D1"/>
    <w:rsid w:val="00932F15"/>
    <w:rsid w:val="00933005"/>
    <w:rsid w:val="00933016"/>
    <w:rsid w:val="009357B9"/>
    <w:rsid w:val="00940ACE"/>
    <w:rsid w:val="00941A58"/>
    <w:rsid w:val="00942345"/>
    <w:rsid w:val="00942B2A"/>
    <w:rsid w:val="00942E03"/>
    <w:rsid w:val="00943ACE"/>
    <w:rsid w:val="00946BBD"/>
    <w:rsid w:val="00947EC9"/>
    <w:rsid w:val="009514E3"/>
    <w:rsid w:val="0095158A"/>
    <w:rsid w:val="00951594"/>
    <w:rsid w:val="00951841"/>
    <w:rsid w:val="00952215"/>
    <w:rsid w:val="0095397A"/>
    <w:rsid w:val="00953B0A"/>
    <w:rsid w:val="0095417F"/>
    <w:rsid w:val="0095447B"/>
    <w:rsid w:val="00954657"/>
    <w:rsid w:val="00954D49"/>
    <w:rsid w:val="009556F6"/>
    <w:rsid w:val="00956180"/>
    <w:rsid w:val="00956B8C"/>
    <w:rsid w:val="009576CE"/>
    <w:rsid w:val="00957D12"/>
    <w:rsid w:val="009604B2"/>
    <w:rsid w:val="00960B52"/>
    <w:rsid w:val="00960CEF"/>
    <w:rsid w:val="00961C2D"/>
    <w:rsid w:val="009622F1"/>
    <w:rsid w:val="00962AEC"/>
    <w:rsid w:val="00962F95"/>
    <w:rsid w:val="00964592"/>
    <w:rsid w:val="00964958"/>
    <w:rsid w:val="009658BB"/>
    <w:rsid w:val="009664E8"/>
    <w:rsid w:val="00966A31"/>
    <w:rsid w:val="009674DA"/>
    <w:rsid w:val="00967BCC"/>
    <w:rsid w:val="00970229"/>
    <w:rsid w:val="0097053A"/>
    <w:rsid w:val="00970ED2"/>
    <w:rsid w:val="00971063"/>
    <w:rsid w:val="00971618"/>
    <w:rsid w:val="0097177B"/>
    <w:rsid w:val="00971B46"/>
    <w:rsid w:val="009724F3"/>
    <w:rsid w:val="009725E9"/>
    <w:rsid w:val="00974858"/>
    <w:rsid w:val="00975524"/>
    <w:rsid w:val="00977AFE"/>
    <w:rsid w:val="00977FFA"/>
    <w:rsid w:val="00980414"/>
    <w:rsid w:val="00980AB3"/>
    <w:rsid w:val="00981566"/>
    <w:rsid w:val="00982BBD"/>
    <w:rsid w:val="00983ED9"/>
    <w:rsid w:val="009848F5"/>
    <w:rsid w:val="00985ABD"/>
    <w:rsid w:val="00986AC8"/>
    <w:rsid w:val="00986C73"/>
    <w:rsid w:val="009873CE"/>
    <w:rsid w:val="009879E6"/>
    <w:rsid w:val="00990CC8"/>
    <w:rsid w:val="00990EB5"/>
    <w:rsid w:val="00991E87"/>
    <w:rsid w:val="009925DD"/>
    <w:rsid w:val="00993BCB"/>
    <w:rsid w:val="0099410E"/>
    <w:rsid w:val="00994483"/>
    <w:rsid w:val="00994B64"/>
    <w:rsid w:val="00995A24"/>
    <w:rsid w:val="009963F2"/>
    <w:rsid w:val="00997239"/>
    <w:rsid w:val="009A0AEB"/>
    <w:rsid w:val="009A0F60"/>
    <w:rsid w:val="009A275A"/>
    <w:rsid w:val="009A3A07"/>
    <w:rsid w:val="009A3B14"/>
    <w:rsid w:val="009A3FAF"/>
    <w:rsid w:val="009A4058"/>
    <w:rsid w:val="009A4773"/>
    <w:rsid w:val="009A4A49"/>
    <w:rsid w:val="009A5EDE"/>
    <w:rsid w:val="009A63C9"/>
    <w:rsid w:val="009A6973"/>
    <w:rsid w:val="009A792D"/>
    <w:rsid w:val="009B2F5A"/>
    <w:rsid w:val="009B3D49"/>
    <w:rsid w:val="009B3EB0"/>
    <w:rsid w:val="009B3F9A"/>
    <w:rsid w:val="009B4230"/>
    <w:rsid w:val="009B4804"/>
    <w:rsid w:val="009B4DD4"/>
    <w:rsid w:val="009B61EC"/>
    <w:rsid w:val="009B65DA"/>
    <w:rsid w:val="009B784A"/>
    <w:rsid w:val="009C04DE"/>
    <w:rsid w:val="009C0F20"/>
    <w:rsid w:val="009C12CF"/>
    <w:rsid w:val="009C1B24"/>
    <w:rsid w:val="009C30D5"/>
    <w:rsid w:val="009C436D"/>
    <w:rsid w:val="009C597B"/>
    <w:rsid w:val="009C6089"/>
    <w:rsid w:val="009C685A"/>
    <w:rsid w:val="009C69C4"/>
    <w:rsid w:val="009D069C"/>
    <w:rsid w:val="009D09A3"/>
    <w:rsid w:val="009D0BA7"/>
    <w:rsid w:val="009D1AAC"/>
    <w:rsid w:val="009D1C50"/>
    <w:rsid w:val="009D253F"/>
    <w:rsid w:val="009D2FFD"/>
    <w:rsid w:val="009D3E63"/>
    <w:rsid w:val="009D4217"/>
    <w:rsid w:val="009D5CAB"/>
    <w:rsid w:val="009D6904"/>
    <w:rsid w:val="009D6B9F"/>
    <w:rsid w:val="009D796E"/>
    <w:rsid w:val="009D7A75"/>
    <w:rsid w:val="009E02FC"/>
    <w:rsid w:val="009E0E70"/>
    <w:rsid w:val="009E15FF"/>
    <w:rsid w:val="009E287E"/>
    <w:rsid w:val="009E4287"/>
    <w:rsid w:val="009E4F36"/>
    <w:rsid w:val="009E5825"/>
    <w:rsid w:val="009E59C6"/>
    <w:rsid w:val="009E59FC"/>
    <w:rsid w:val="009E5D74"/>
    <w:rsid w:val="009E64EF"/>
    <w:rsid w:val="009F018F"/>
    <w:rsid w:val="009F0304"/>
    <w:rsid w:val="009F153D"/>
    <w:rsid w:val="009F204E"/>
    <w:rsid w:val="009F20C0"/>
    <w:rsid w:val="009F22CA"/>
    <w:rsid w:val="009F3C6C"/>
    <w:rsid w:val="009F655F"/>
    <w:rsid w:val="009F6DE8"/>
    <w:rsid w:val="009F7264"/>
    <w:rsid w:val="009F77D7"/>
    <w:rsid w:val="009F7F93"/>
    <w:rsid w:val="00A00731"/>
    <w:rsid w:val="00A00BA2"/>
    <w:rsid w:val="00A012FC"/>
    <w:rsid w:val="00A01658"/>
    <w:rsid w:val="00A021A7"/>
    <w:rsid w:val="00A023FC"/>
    <w:rsid w:val="00A03F8D"/>
    <w:rsid w:val="00A059B8"/>
    <w:rsid w:val="00A071ED"/>
    <w:rsid w:val="00A07943"/>
    <w:rsid w:val="00A07D03"/>
    <w:rsid w:val="00A07F45"/>
    <w:rsid w:val="00A10BA3"/>
    <w:rsid w:val="00A1113C"/>
    <w:rsid w:val="00A115B2"/>
    <w:rsid w:val="00A1198B"/>
    <w:rsid w:val="00A11DA3"/>
    <w:rsid w:val="00A12BFF"/>
    <w:rsid w:val="00A13EA9"/>
    <w:rsid w:val="00A146AE"/>
    <w:rsid w:val="00A14A12"/>
    <w:rsid w:val="00A14AB4"/>
    <w:rsid w:val="00A14B13"/>
    <w:rsid w:val="00A14FC6"/>
    <w:rsid w:val="00A15323"/>
    <w:rsid w:val="00A15B23"/>
    <w:rsid w:val="00A1603B"/>
    <w:rsid w:val="00A16194"/>
    <w:rsid w:val="00A1751D"/>
    <w:rsid w:val="00A17B02"/>
    <w:rsid w:val="00A17B84"/>
    <w:rsid w:val="00A2135E"/>
    <w:rsid w:val="00A216EA"/>
    <w:rsid w:val="00A21E68"/>
    <w:rsid w:val="00A22947"/>
    <w:rsid w:val="00A235DC"/>
    <w:rsid w:val="00A23683"/>
    <w:rsid w:val="00A236A8"/>
    <w:rsid w:val="00A23AF6"/>
    <w:rsid w:val="00A2451E"/>
    <w:rsid w:val="00A246EA"/>
    <w:rsid w:val="00A246F1"/>
    <w:rsid w:val="00A2481D"/>
    <w:rsid w:val="00A249BB"/>
    <w:rsid w:val="00A24C02"/>
    <w:rsid w:val="00A2558A"/>
    <w:rsid w:val="00A26488"/>
    <w:rsid w:val="00A2720B"/>
    <w:rsid w:val="00A27334"/>
    <w:rsid w:val="00A27982"/>
    <w:rsid w:val="00A27BEA"/>
    <w:rsid w:val="00A30676"/>
    <w:rsid w:val="00A30A21"/>
    <w:rsid w:val="00A30DF9"/>
    <w:rsid w:val="00A32510"/>
    <w:rsid w:val="00A33597"/>
    <w:rsid w:val="00A3430A"/>
    <w:rsid w:val="00A34C9E"/>
    <w:rsid w:val="00A354E8"/>
    <w:rsid w:val="00A36AAB"/>
    <w:rsid w:val="00A40C07"/>
    <w:rsid w:val="00A410F1"/>
    <w:rsid w:val="00A4114F"/>
    <w:rsid w:val="00A421B7"/>
    <w:rsid w:val="00A42283"/>
    <w:rsid w:val="00A43029"/>
    <w:rsid w:val="00A43633"/>
    <w:rsid w:val="00A43E8A"/>
    <w:rsid w:val="00A44180"/>
    <w:rsid w:val="00A4437E"/>
    <w:rsid w:val="00A45274"/>
    <w:rsid w:val="00A4594E"/>
    <w:rsid w:val="00A464D2"/>
    <w:rsid w:val="00A4686F"/>
    <w:rsid w:val="00A473ED"/>
    <w:rsid w:val="00A47BA5"/>
    <w:rsid w:val="00A50ACF"/>
    <w:rsid w:val="00A50C98"/>
    <w:rsid w:val="00A50FB6"/>
    <w:rsid w:val="00A51097"/>
    <w:rsid w:val="00A51785"/>
    <w:rsid w:val="00A51B42"/>
    <w:rsid w:val="00A520FA"/>
    <w:rsid w:val="00A52D98"/>
    <w:rsid w:val="00A53893"/>
    <w:rsid w:val="00A53F5F"/>
    <w:rsid w:val="00A542D5"/>
    <w:rsid w:val="00A55577"/>
    <w:rsid w:val="00A573B7"/>
    <w:rsid w:val="00A57622"/>
    <w:rsid w:val="00A61327"/>
    <w:rsid w:val="00A6201F"/>
    <w:rsid w:val="00A62566"/>
    <w:rsid w:val="00A62D47"/>
    <w:rsid w:val="00A63316"/>
    <w:rsid w:val="00A636BA"/>
    <w:rsid w:val="00A641CD"/>
    <w:rsid w:val="00A64D68"/>
    <w:rsid w:val="00A64F4E"/>
    <w:rsid w:val="00A66D19"/>
    <w:rsid w:val="00A66F83"/>
    <w:rsid w:val="00A6720B"/>
    <w:rsid w:val="00A70D2E"/>
    <w:rsid w:val="00A72003"/>
    <w:rsid w:val="00A73084"/>
    <w:rsid w:val="00A734CE"/>
    <w:rsid w:val="00A73D2C"/>
    <w:rsid w:val="00A74998"/>
    <w:rsid w:val="00A74D4F"/>
    <w:rsid w:val="00A7560A"/>
    <w:rsid w:val="00A75846"/>
    <w:rsid w:val="00A75C1D"/>
    <w:rsid w:val="00A76D5F"/>
    <w:rsid w:val="00A770DE"/>
    <w:rsid w:val="00A800C8"/>
    <w:rsid w:val="00A82C66"/>
    <w:rsid w:val="00A83A38"/>
    <w:rsid w:val="00A83AEC"/>
    <w:rsid w:val="00A845F2"/>
    <w:rsid w:val="00A84FED"/>
    <w:rsid w:val="00A87B4C"/>
    <w:rsid w:val="00A91021"/>
    <w:rsid w:val="00A91A55"/>
    <w:rsid w:val="00A93A2B"/>
    <w:rsid w:val="00A93FC9"/>
    <w:rsid w:val="00A94488"/>
    <w:rsid w:val="00A952B3"/>
    <w:rsid w:val="00A95C6F"/>
    <w:rsid w:val="00A96210"/>
    <w:rsid w:val="00A97A35"/>
    <w:rsid w:val="00A97B3C"/>
    <w:rsid w:val="00A97D4D"/>
    <w:rsid w:val="00AA0276"/>
    <w:rsid w:val="00AA0D33"/>
    <w:rsid w:val="00AA1CB6"/>
    <w:rsid w:val="00AA20A0"/>
    <w:rsid w:val="00AA283F"/>
    <w:rsid w:val="00AA465A"/>
    <w:rsid w:val="00AA6186"/>
    <w:rsid w:val="00AA678E"/>
    <w:rsid w:val="00AA6EB5"/>
    <w:rsid w:val="00AA7517"/>
    <w:rsid w:val="00AA7BAE"/>
    <w:rsid w:val="00AB05C2"/>
    <w:rsid w:val="00AB06E3"/>
    <w:rsid w:val="00AB1123"/>
    <w:rsid w:val="00AB1370"/>
    <w:rsid w:val="00AB259D"/>
    <w:rsid w:val="00AB2A1F"/>
    <w:rsid w:val="00AB31A5"/>
    <w:rsid w:val="00AB34FA"/>
    <w:rsid w:val="00AB3FAC"/>
    <w:rsid w:val="00AB43C3"/>
    <w:rsid w:val="00AB48E1"/>
    <w:rsid w:val="00AB5127"/>
    <w:rsid w:val="00AB5761"/>
    <w:rsid w:val="00AB6C51"/>
    <w:rsid w:val="00AB7C5C"/>
    <w:rsid w:val="00AC1C1A"/>
    <w:rsid w:val="00AC1E42"/>
    <w:rsid w:val="00AC4759"/>
    <w:rsid w:val="00AC4852"/>
    <w:rsid w:val="00AC5E20"/>
    <w:rsid w:val="00AC5FC6"/>
    <w:rsid w:val="00AC7319"/>
    <w:rsid w:val="00AC7E49"/>
    <w:rsid w:val="00AC7E5E"/>
    <w:rsid w:val="00AD08B1"/>
    <w:rsid w:val="00AD1E97"/>
    <w:rsid w:val="00AD2889"/>
    <w:rsid w:val="00AD3CE9"/>
    <w:rsid w:val="00AD5174"/>
    <w:rsid w:val="00AD56F1"/>
    <w:rsid w:val="00AD5E5E"/>
    <w:rsid w:val="00AE04FF"/>
    <w:rsid w:val="00AE078B"/>
    <w:rsid w:val="00AE0B7D"/>
    <w:rsid w:val="00AE0DF2"/>
    <w:rsid w:val="00AE11FE"/>
    <w:rsid w:val="00AE14DD"/>
    <w:rsid w:val="00AE185E"/>
    <w:rsid w:val="00AE1969"/>
    <w:rsid w:val="00AE2A97"/>
    <w:rsid w:val="00AE2C17"/>
    <w:rsid w:val="00AE2F9D"/>
    <w:rsid w:val="00AE39E5"/>
    <w:rsid w:val="00AE51A1"/>
    <w:rsid w:val="00AE58A0"/>
    <w:rsid w:val="00AE707F"/>
    <w:rsid w:val="00AE72D7"/>
    <w:rsid w:val="00AE7466"/>
    <w:rsid w:val="00AE75BC"/>
    <w:rsid w:val="00AE7B5C"/>
    <w:rsid w:val="00AE7DD8"/>
    <w:rsid w:val="00AF0703"/>
    <w:rsid w:val="00AF09F5"/>
    <w:rsid w:val="00AF151B"/>
    <w:rsid w:val="00AF1C2E"/>
    <w:rsid w:val="00AF4624"/>
    <w:rsid w:val="00AF4DF4"/>
    <w:rsid w:val="00AF6622"/>
    <w:rsid w:val="00AF708A"/>
    <w:rsid w:val="00AF779D"/>
    <w:rsid w:val="00B00E2B"/>
    <w:rsid w:val="00B014AE"/>
    <w:rsid w:val="00B02048"/>
    <w:rsid w:val="00B02791"/>
    <w:rsid w:val="00B0279A"/>
    <w:rsid w:val="00B02FB7"/>
    <w:rsid w:val="00B03986"/>
    <w:rsid w:val="00B03F20"/>
    <w:rsid w:val="00B04552"/>
    <w:rsid w:val="00B07803"/>
    <w:rsid w:val="00B07C87"/>
    <w:rsid w:val="00B07E15"/>
    <w:rsid w:val="00B1069C"/>
    <w:rsid w:val="00B1131B"/>
    <w:rsid w:val="00B115DC"/>
    <w:rsid w:val="00B11ACD"/>
    <w:rsid w:val="00B12C0E"/>
    <w:rsid w:val="00B1320E"/>
    <w:rsid w:val="00B136CF"/>
    <w:rsid w:val="00B1471E"/>
    <w:rsid w:val="00B1476C"/>
    <w:rsid w:val="00B148F2"/>
    <w:rsid w:val="00B14F91"/>
    <w:rsid w:val="00B15E03"/>
    <w:rsid w:val="00B15E08"/>
    <w:rsid w:val="00B16361"/>
    <w:rsid w:val="00B16931"/>
    <w:rsid w:val="00B16B2F"/>
    <w:rsid w:val="00B17455"/>
    <w:rsid w:val="00B17970"/>
    <w:rsid w:val="00B17A74"/>
    <w:rsid w:val="00B20170"/>
    <w:rsid w:val="00B22EDA"/>
    <w:rsid w:val="00B230E6"/>
    <w:rsid w:val="00B23C97"/>
    <w:rsid w:val="00B23CE3"/>
    <w:rsid w:val="00B24B33"/>
    <w:rsid w:val="00B24C9F"/>
    <w:rsid w:val="00B24DF0"/>
    <w:rsid w:val="00B252C6"/>
    <w:rsid w:val="00B25BDA"/>
    <w:rsid w:val="00B275F0"/>
    <w:rsid w:val="00B301A2"/>
    <w:rsid w:val="00B301EB"/>
    <w:rsid w:val="00B31397"/>
    <w:rsid w:val="00B31D4E"/>
    <w:rsid w:val="00B33E3B"/>
    <w:rsid w:val="00B34A9F"/>
    <w:rsid w:val="00B35A59"/>
    <w:rsid w:val="00B3676B"/>
    <w:rsid w:val="00B36FC7"/>
    <w:rsid w:val="00B3704A"/>
    <w:rsid w:val="00B40E50"/>
    <w:rsid w:val="00B414F3"/>
    <w:rsid w:val="00B41875"/>
    <w:rsid w:val="00B43869"/>
    <w:rsid w:val="00B439BB"/>
    <w:rsid w:val="00B43CE6"/>
    <w:rsid w:val="00B43D0B"/>
    <w:rsid w:val="00B4413C"/>
    <w:rsid w:val="00B44E3F"/>
    <w:rsid w:val="00B450F0"/>
    <w:rsid w:val="00B45A69"/>
    <w:rsid w:val="00B45C6C"/>
    <w:rsid w:val="00B45E6E"/>
    <w:rsid w:val="00B4663E"/>
    <w:rsid w:val="00B4770C"/>
    <w:rsid w:val="00B4774E"/>
    <w:rsid w:val="00B50AF2"/>
    <w:rsid w:val="00B50F65"/>
    <w:rsid w:val="00B50FA7"/>
    <w:rsid w:val="00B5177C"/>
    <w:rsid w:val="00B54EDE"/>
    <w:rsid w:val="00B555FB"/>
    <w:rsid w:val="00B55CA8"/>
    <w:rsid w:val="00B55D3B"/>
    <w:rsid w:val="00B55F8E"/>
    <w:rsid w:val="00B561B2"/>
    <w:rsid w:val="00B56544"/>
    <w:rsid w:val="00B612B1"/>
    <w:rsid w:val="00B61424"/>
    <w:rsid w:val="00B6394C"/>
    <w:rsid w:val="00B647F1"/>
    <w:rsid w:val="00B659CC"/>
    <w:rsid w:val="00B66095"/>
    <w:rsid w:val="00B660D0"/>
    <w:rsid w:val="00B70231"/>
    <w:rsid w:val="00B707DD"/>
    <w:rsid w:val="00B70929"/>
    <w:rsid w:val="00B70A32"/>
    <w:rsid w:val="00B718D0"/>
    <w:rsid w:val="00B7267A"/>
    <w:rsid w:val="00B734CB"/>
    <w:rsid w:val="00B7354E"/>
    <w:rsid w:val="00B74699"/>
    <w:rsid w:val="00B747DE"/>
    <w:rsid w:val="00B74970"/>
    <w:rsid w:val="00B75534"/>
    <w:rsid w:val="00B767BB"/>
    <w:rsid w:val="00B76ABD"/>
    <w:rsid w:val="00B77973"/>
    <w:rsid w:val="00B77F09"/>
    <w:rsid w:val="00B810A4"/>
    <w:rsid w:val="00B81CC8"/>
    <w:rsid w:val="00B8226C"/>
    <w:rsid w:val="00B823FC"/>
    <w:rsid w:val="00B82FE6"/>
    <w:rsid w:val="00B838B0"/>
    <w:rsid w:val="00B83A73"/>
    <w:rsid w:val="00B83CCC"/>
    <w:rsid w:val="00B857AC"/>
    <w:rsid w:val="00B859D6"/>
    <w:rsid w:val="00B85F43"/>
    <w:rsid w:val="00B86932"/>
    <w:rsid w:val="00B90446"/>
    <w:rsid w:val="00B9045A"/>
    <w:rsid w:val="00B90B25"/>
    <w:rsid w:val="00B9186B"/>
    <w:rsid w:val="00B9218E"/>
    <w:rsid w:val="00B9251C"/>
    <w:rsid w:val="00B932A2"/>
    <w:rsid w:val="00B93701"/>
    <w:rsid w:val="00B93750"/>
    <w:rsid w:val="00B95111"/>
    <w:rsid w:val="00B967E5"/>
    <w:rsid w:val="00B969D2"/>
    <w:rsid w:val="00BA02A7"/>
    <w:rsid w:val="00BA0797"/>
    <w:rsid w:val="00BA0AC5"/>
    <w:rsid w:val="00BA2002"/>
    <w:rsid w:val="00BA3355"/>
    <w:rsid w:val="00BA418D"/>
    <w:rsid w:val="00BA42D7"/>
    <w:rsid w:val="00BA5292"/>
    <w:rsid w:val="00BA5FD5"/>
    <w:rsid w:val="00BA6E76"/>
    <w:rsid w:val="00BB06B5"/>
    <w:rsid w:val="00BB0E8B"/>
    <w:rsid w:val="00BB102A"/>
    <w:rsid w:val="00BB1093"/>
    <w:rsid w:val="00BB10D0"/>
    <w:rsid w:val="00BB2363"/>
    <w:rsid w:val="00BB24A5"/>
    <w:rsid w:val="00BB2E92"/>
    <w:rsid w:val="00BB3182"/>
    <w:rsid w:val="00BB352E"/>
    <w:rsid w:val="00BB37BC"/>
    <w:rsid w:val="00BB39EB"/>
    <w:rsid w:val="00BB40ED"/>
    <w:rsid w:val="00BB4216"/>
    <w:rsid w:val="00BB42BF"/>
    <w:rsid w:val="00BB59CF"/>
    <w:rsid w:val="00BB5A2D"/>
    <w:rsid w:val="00BB5AC1"/>
    <w:rsid w:val="00BB5CD1"/>
    <w:rsid w:val="00BB76EA"/>
    <w:rsid w:val="00BB7EF7"/>
    <w:rsid w:val="00BC29CC"/>
    <w:rsid w:val="00BC3E51"/>
    <w:rsid w:val="00BC3F47"/>
    <w:rsid w:val="00BC4552"/>
    <w:rsid w:val="00BC4B91"/>
    <w:rsid w:val="00BC6B31"/>
    <w:rsid w:val="00BC6BA5"/>
    <w:rsid w:val="00BD1791"/>
    <w:rsid w:val="00BD17E5"/>
    <w:rsid w:val="00BD25C7"/>
    <w:rsid w:val="00BD2E53"/>
    <w:rsid w:val="00BD42DF"/>
    <w:rsid w:val="00BD465E"/>
    <w:rsid w:val="00BD7102"/>
    <w:rsid w:val="00BD7372"/>
    <w:rsid w:val="00BD7D90"/>
    <w:rsid w:val="00BE108E"/>
    <w:rsid w:val="00BE1727"/>
    <w:rsid w:val="00BE1F8D"/>
    <w:rsid w:val="00BE2491"/>
    <w:rsid w:val="00BE29D3"/>
    <w:rsid w:val="00BE7B7D"/>
    <w:rsid w:val="00BF0B0F"/>
    <w:rsid w:val="00BF0D22"/>
    <w:rsid w:val="00BF2434"/>
    <w:rsid w:val="00BF3747"/>
    <w:rsid w:val="00BF45EF"/>
    <w:rsid w:val="00BF5708"/>
    <w:rsid w:val="00BF5E8C"/>
    <w:rsid w:val="00BF6012"/>
    <w:rsid w:val="00BF65FC"/>
    <w:rsid w:val="00BF7587"/>
    <w:rsid w:val="00BF7D6A"/>
    <w:rsid w:val="00C01DC4"/>
    <w:rsid w:val="00C02952"/>
    <w:rsid w:val="00C02A6F"/>
    <w:rsid w:val="00C03325"/>
    <w:rsid w:val="00C03422"/>
    <w:rsid w:val="00C03687"/>
    <w:rsid w:val="00C039F0"/>
    <w:rsid w:val="00C043EA"/>
    <w:rsid w:val="00C049F2"/>
    <w:rsid w:val="00C04F3B"/>
    <w:rsid w:val="00C06829"/>
    <w:rsid w:val="00C06878"/>
    <w:rsid w:val="00C071A2"/>
    <w:rsid w:val="00C07CFC"/>
    <w:rsid w:val="00C1142A"/>
    <w:rsid w:val="00C12390"/>
    <w:rsid w:val="00C138C9"/>
    <w:rsid w:val="00C14FEB"/>
    <w:rsid w:val="00C15004"/>
    <w:rsid w:val="00C160AD"/>
    <w:rsid w:val="00C1623C"/>
    <w:rsid w:val="00C164C8"/>
    <w:rsid w:val="00C166D3"/>
    <w:rsid w:val="00C20055"/>
    <w:rsid w:val="00C20FDD"/>
    <w:rsid w:val="00C214B0"/>
    <w:rsid w:val="00C225D0"/>
    <w:rsid w:val="00C23B4F"/>
    <w:rsid w:val="00C24EAC"/>
    <w:rsid w:val="00C261CC"/>
    <w:rsid w:val="00C2655C"/>
    <w:rsid w:val="00C2660F"/>
    <w:rsid w:val="00C2780F"/>
    <w:rsid w:val="00C27AF2"/>
    <w:rsid w:val="00C316EB"/>
    <w:rsid w:val="00C3252C"/>
    <w:rsid w:val="00C32CF2"/>
    <w:rsid w:val="00C32E41"/>
    <w:rsid w:val="00C344B3"/>
    <w:rsid w:val="00C346A3"/>
    <w:rsid w:val="00C35441"/>
    <w:rsid w:val="00C37A19"/>
    <w:rsid w:val="00C40C06"/>
    <w:rsid w:val="00C40E0B"/>
    <w:rsid w:val="00C40E82"/>
    <w:rsid w:val="00C418E4"/>
    <w:rsid w:val="00C41B77"/>
    <w:rsid w:val="00C42286"/>
    <w:rsid w:val="00C4318D"/>
    <w:rsid w:val="00C43626"/>
    <w:rsid w:val="00C43990"/>
    <w:rsid w:val="00C445D1"/>
    <w:rsid w:val="00C448E0"/>
    <w:rsid w:val="00C45E8D"/>
    <w:rsid w:val="00C465C1"/>
    <w:rsid w:val="00C46D95"/>
    <w:rsid w:val="00C47384"/>
    <w:rsid w:val="00C506DE"/>
    <w:rsid w:val="00C5074D"/>
    <w:rsid w:val="00C50BC3"/>
    <w:rsid w:val="00C5158D"/>
    <w:rsid w:val="00C51D27"/>
    <w:rsid w:val="00C52185"/>
    <w:rsid w:val="00C538A0"/>
    <w:rsid w:val="00C54EC2"/>
    <w:rsid w:val="00C5516E"/>
    <w:rsid w:val="00C60B36"/>
    <w:rsid w:val="00C619AE"/>
    <w:rsid w:val="00C63DB3"/>
    <w:rsid w:val="00C6451A"/>
    <w:rsid w:val="00C6492F"/>
    <w:rsid w:val="00C6626D"/>
    <w:rsid w:val="00C663B3"/>
    <w:rsid w:val="00C66A2B"/>
    <w:rsid w:val="00C66AAB"/>
    <w:rsid w:val="00C66BD9"/>
    <w:rsid w:val="00C67814"/>
    <w:rsid w:val="00C67972"/>
    <w:rsid w:val="00C67E5F"/>
    <w:rsid w:val="00C71567"/>
    <w:rsid w:val="00C72CA3"/>
    <w:rsid w:val="00C73A11"/>
    <w:rsid w:val="00C741F7"/>
    <w:rsid w:val="00C74B04"/>
    <w:rsid w:val="00C756A5"/>
    <w:rsid w:val="00C7598F"/>
    <w:rsid w:val="00C7656F"/>
    <w:rsid w:val="00C76878"/>
    <w:rsid w:val="00C77228"/>
    <w:rsid w:val="00C7729F"/>
    <w:rsid w:val="00C77426"/>
    <w:rsid w:val="00C80AE0"/>
    <w:rsid w:val="00C827D7"/>
    <w:rsid w:val="00C84A56"/>
    <w:rsid w:val="00C84FF4"/>
    <w:rsid w:val="00C8539A"/>
    <w:rsid w:val="00C8558C"/>
    <w:rsid w:val="00C85CE4"/>
    <w:rsid w:val="00C871B9"/>
    <w:rsid w:val="00C919C9"/>
    <w:rsid w:val="00C91AFA"/>
    <w:rsid w:val="00C92057"/>
    <w:rsid w:val="00C920EB"/>
    <w:rsid w:val="00C9372D"/>
    <w:rsid w:val="00C95666"/>
    <w:rsid w:val="00C97CF0"/>
    <w:rsid w:val="00C97ED7"/>
    <w:rsid w:val="00CA0A20"/>
    <w:rsid w:val="00CA29BA"/>
    <w:rsid w:val="00CA3657"/>
    <w:rsid w:val="00CA4162"/>
    <w:rsid w:val="00CA4EA1"/>
    <w:rsid w:val="00CA5EC2"/>
    <w:rsid w:val="00CA6816"/>
    <w:rsid w:val="00CA6F7D"/>
    <w:rsid w:val="00CA79F9"/>
    <w:rsid w:val="00CA7A19"/>
    <w:rsid w:val="00CA7BDF"/>
    <w:rsid w:val="00CB0ABA"/>
    <w:rsid w:val="00CB11FD"/>
    <w:rsid w:val="00CB1434"/>
    <w:rsid w:val="00CB17DE"/>
    <w:rsid w:val="00CB17F1"/>
    <w:rsid w:val="00CB2788"/>
    <w:rsid w:val="00CB2BBE"/>
    <w:rsid w:val="00CB3A98"/>
    <w:rsid w:val="00CB3B5B"/>
    <w:rsid w:val="00CB485F"/>
    <w:rsid w:val="00CB4946"/>
    <w:rsid w:val="00CB4E1E"/>
    <w:rsid w:val="00CB6AE1"/>
    <w:rsid w:val="00CB701E"/>
    <w:rsid w:val="00CB784D"/>
    <w:rsid w:val="00CB7ABE"/>
    <w:rsid w:val="00CC2266"/>
    <w:rsid w:val="00CC2FA9"/>
    <w:rsid w:val="00CC3577"/>
    <w:rsid w:val="00CC4A57"/>
    <w:rsid w:val="00CC4D01"/>
    <w:rsid w:val="00CC6B93"/>
    <w:rsid w:val="00CC74E2"/>
    <w:rsid w:val="00CC7F11"/>
    <w:rsid w:val="00CD18D5"/>
    <w:rsid w:val="00CD23E7"/>
    <w:rsid w:val="00CD27A2"/>
    <w:rsid w:val="00CD3368"/>
    <w:rsid w:val="00CD38FD"/>
    <w:rsid w:val="00CD5780"/>
    <w:rsid w:val="00CD5834"/>
    <w:rsid w:val="00CD623B"/>
    <w:rsid w:val="00CD7D7D"/>
    <w:rsid w:val="00CE021E"/>
    <w:rsid w:val="00CE0E5B"/>
    <w:rsid w:val="00CE0F99"/>
    <w:rsid w:val="00CE14BE"/>
    <w:rsid w:val="00CE1DF8"/>
    <w:rsid w:val="00CE1F5F"/>
    <w:rsid w:val="00CE2716"/>
    <w:rsid w:val="00CE3297"/>
    <w:rsid w:val="00CE38B9"/>
    <w:rsid w:val="00CE3FCE"/>
    <w:rsid w:val="00CE534E"/>
    <w:rsid w:val="00CE6577"/>
    <w:rsid w:val="00CE7B07"/>
    <w:rsid w:val="00CF01E0"/>
    <w:rsid w:val="00CF098F"/>
    <w:rsid w:val="00CF1B90"/>
    <w:rsid w:val="00CF1DBB"/>
    <w:rsid w:val="00CF1DFF"/>
    <w:rsid w:val="00CF53D7"/>
    <w:rsid w:val="00CF67C3"/>
    <w:rsid w:val="00D008C2"/>
    <w:rsid w:val="00D0255E"/>
    <w:rsid w:val="00D025DA"/>
    <w:rsid w:val="00D02DEF"/>
    <w:rsid w:val="00D03288"/>
    <w:rsid w:val="00D03774"/>
    <w:rsid w:val="00D0381D"/>
    <w:rsid w:val="00D05D71"/>
    <w:rsid w:val="00D06402"/>
    <w:rsid w:val="00D06437"/>
    <w:rsid w:val="00D067BE"/>
    <w:rsid w:val="00D06DED"/>
    <w:rsid w:val="00D06EA2"/>
    <w:rsid w:val="00D06ED0"/>
    <w:rsid w:val="00D107DB"/>
    <w:rsid w:val="00D10A7F"/>
    <w:rsid w:val="00D10F07"/>
    <w:rsid w:val="00D119B7"/>
    <w:rsid w:val="00D14951"/>
    <w:rsid w:val="00D14D4B"/>
    <w:rsid w:val="00D1507E"/>
    <w:rsid w:val="00D15A3D"/>
    <w:rsid w:val="00D164ED"/>
    <w:rsid w:val="00D16510"/>
    <w:rsid w:val="00D16EAE"/>
    <w:rsid w:val="00D16FEE"/>
    <w:rsid w:val="00D173DF"/>
    <w:rsid w:val="00D174A9"/>
    <w:rsid w:val="00D203A0"/>
    <w:rsid w:val="00D20708"/>
    <w:rsid w:val="00D208F0"/>
    <w:rsid w:val="00D210DB"/>
    <w:rsid w:val="00D21360"/>
    <w:rsid w:val="00D21ED1"/>
    <w:rsid w:val="00D2224C"/>
    <w:rsid w:val="00D226AF"/>
    <w:rsid w:val="00D24E42"/>
    <w:rsid w:val="00D25271"/>
    <w:rsid w:val="00D27F99"/>
    <w:rsid w:val="00D310C7"/>
    <w:rsid w:val="00D31E5D"/>
    <w:rsid w:val="00D33587"/>
    <w:rsid w:val="00D3412E"/>
    <w:rsid w:val="00D34645"/>
    <w:rsid w:val="00D3558B"/>
    <w:rsid w:val="00D35C28"/>
    <w:rsid w:val="00D35CDA"/>
    <w:rsid w:val="00D35CFB"/>
    <w:rsid w:val="00D377B5"/>
    <w:rsid w:val="00D378BB"/>
    <w:rsid w:val="00D4131B"/>
    <w:rsid w:val="00D41869"/>
    <w:rsid w:val="00D418FC"/>
    <w:rsid w:val="00D42403"/>
    <w:rsid w:val="00D43400"/>
    <w:rsid w:val="00D4343E"/>
    <w:rsid w:val="00D443BA"/>
    <w:rsid w:val="00D44C5A"/>
    <w:rsid w:val="00D453F5"/>
    <w:rsid w:val="00D4589F"/>
    <w:rsid w:val="00D45F67"/>
    <w:rsid w:val="00D45F6D"/>
    <w:rsid w:val="00D46041"/>
    <w:rsid w:val="00D47BD7"/>
    <w:rsid w:val="00D5015F"/>
    <w:rsid w:val="00D501D3"/>
    <w:rsid w:val="00D519BE"/>
    <w:rsid w:val="00D52941"/>
    <w:rsid w:val="00D52D0F"/>
    <w:rsid w:val="00D530B4"/>
    <w:rsid w:val="00D54562"/>
    <w:rsid w:val="00D5519A"/>
    <w:rsid w:val="00D55262"/>
    <w:rsid w:val="00D552B2"/>
    <w:rsid w:val="00D552F6"/>
    <w:rsid w:val="00D5634C"/>
    <w:rsid w:val="00D607C6"/>
    <w:rsid w:val="00D63C4E"/>
    <w:rsid w:val="00D65814"/>
    <w:rsid w:val="00D65A4A"/>
    <w:rsid w:val="00D65F7B"/>
    <w:rsid w:val="00D70284"/>
    <w:rsid w:val="00D70D04"/>
    <w:rsid w:val="00D71574"/>
    <w:rsid w:val="00D71F89"/>
    <w:rsid w:val="00D74C89"/>
    <w:rsid w:val="00D75D62"/>
    <w:rsid w:val="00D7730D"/>
    <w:rsid w:val="00D775D5"/>
    <w:rsid w:val="00D818AB"/>
    <w:rsid w:val="00D81BF5"/>
    <w:rsid w:val="00D81C01"/>
    <w:rsid w:val="00D82446"/>
    <w:rsid w:val="00D832AB"/>
    <w:rsid w:val="00D8375F"/>
    <w:rsid w:val="00D84476"/>
    <w:rsid w:val="00D85083"/>
    <w:rsid w:val="00D8520F"/>
    <w:rsid w:val="00D8770F"/>
    <w:rsid w:val="00D87DDE"/>
    <w:rsid w:val="00D90325"/>
    <w:rsid w:val="00D904DA"/>
    <w:rsid w:val="00D9062A"/>
    <w:rsid w:val="00D940BC"/>
    <w:rsid w:val="00D946B0"/>
    <w:rsid w:val="00D95192"/>
    <w:rsid w:val="00D95A7D"/>
    <w:rsid w:val="00D95E86"/>
    <w:rsid w:val="00D96093"/>
    <w:rsid w:val="00D96410"/>
    <w:rsid w:val="00D96560"/>
    <w:rsid w:val="00D96BEC"/>
    <w:rsid w:val="00D970AC"/>
    <w:rsid w:val="00D97813"/>
    <w:rsid w:val="00D9788D"/>
    <w:rsid w:val="00DA037E"/>
    <w:rsid w:val="00DA056A"/>
    <w:rsid w:val="00DA161D"/>
    <w:rsid w:val="00DA1B1E"/>
    <w:rsid w:val="00DA25F2"/>
    <w:rsid w:val="00DA3B8B"/>
    <w:rsid w:val="00DA3E0F"/>
    <w:rsid w:val="00DA49E6"/>
    <w:rsid w:val="00DA4BE3"/>
    <w:rsid w:val="00DA4F87"/>
    <w:rsid w:val="00DA4F9D"/>
    <w:rsid w:val="00DA4FA9"/>
    <w:rsid w:val="00DA524C"/>
    <w:rsid w:val="00DA591D"/>
    <w:rsid w:val="00DA59DB"/>
    <w:rsid w:val="00DA658C"/>
    <w:rsid w:val="00DA6B52"/>
    <w:rsid w:val="00DA6B83"/>
    <w:rsid w:val="00DA7895"/>
    <w:rsid w:val="00DB019B"/>
    <w:rsid w:val="00DB0E98"/>
    <w:rsid w:val="00DB170A"/>
    <w:rsid w:val="00DB2193"/>
    <w:rsid w:val="00DB347F"/>
    <w:rsid w:val="00DB3F83"/>
    <w:rsid w:val="00DB58C2"/>
    <w:rsid w:val="00DC0837"/>
    <w:rsid w:val="00DC2408"/>
    <w:rsid w:val="00DC391A"/>
    <w:rsid w:val="00DC4733"/>
    <w:rsid w:val="00DC4F2E"/>
    <w:rsid w:val="00DC608C"/>
    <w:rsid w:val="00DC6766"/>
    <w:rsid w:val="00DC6EF7"/>
    <w:rsid w:val="00DC75A0"/>
    <w:rsid w:val="00DD0427"/>
    <w:rsid w:val="00DD172A"/>
    <w:rsid w:val="00DD207C"/>
    <w:rsid w:val="00DD2324"/>
    <w:rsid w:val="00DD2405"/>
    <w:rsid w:val="00DD4546"/>
    <w:rsid w:val="00DD50C1"/>
    <w:rsid w:val="00DD6C93"/>
    <w:rsid w:val="00DD6D22"/>
    <w:rsid w:val="00DD6FE8"/>
    <w:rsid w:val="00DD740E"/>
    <w:rsid w:val="00DE15E2"/>
    <w:rsid w:val="00DE21A4"/>
    <w:rsid w:val="00DE25FA"/>
    <w:rsid w:val="00DE2FE2"/>
    <w:rsid w:val="00DE3324"/>
    <w:rsid w:val="00DE3651"/>
    <w:rsid w:val="00DE487B"/>
    <w:rsid w:val="00DE7A47"/>
    <w:rsid w:val="00DF0635"/>
    <w:rsid w:val="00DF066B"/>
    <w:rsid w:val="00DF0843"/>
    <w:rsid w:val="00DF0D2D"/>
    <w:rsid w:val="00DF101C"/>
    <w:rsid w:val="00DF208F"/>
    <w:rsid w:val="00DF3478"/>
    <w:rsid w:val="00DF37F5"/>
    <w:rsid w:val="00DF3AD7"/>
    <w:rsid w:val="00DF423F"/>
    <w:rsid w:val="00DF4322"/>
    <w:rsid w:val="00DF6289"/>
    <w:rsid w:val="00DF6616"/>
    <w:rsid w:val="00DF754D"/>
    <w:rsid w:val="00DF7A97"/>
    <w:rsid w:val="00E00058"/>
    <w:rsid w:val="00E00202"/>
    <w:rsid w:val="00E00D9E"/>
    <w:rsid w:val="00E013D2"/>
    <w:rsid w:val="00E03794"/>
    <w:rsid w:val="00E042B0"/>
    <w:rsid w:val="00E05B58"/>
    <w:rsid w:val="00E05C65"/>
    <w:rsid w:val="00E0658F"/>
    <w:rsid w:val="00E0727A"/>
    <w:rsid w:val="00E10AA3"/>
    <w:rsid w:val="00E10B9A"/>
    <w:rsid w:val="00E10CCB"/>
    <w:rsid w:val="00E129B8"/>
    <w:rsid w:val="00E133FE"/>
    <w:rsid w:val="00E1430A"/>
    <w:rsid w:val="00E14470"/>
    <w:rsid w:val="00E150D0"/>
    <w:rsid w:val="00E150D9"/>
    <w:rsid w:val="00E16053"/>
    <w:rsid w:val="00E16442"/>
    <w:rsid w:val="00E16621"/>
    <w:rsid w:val="00E1668C"/>
    <w:rsid w:val="00E179ED"/>
    <w:rsid w:val="00E2091E"/>
    <w:rsid w:val="00E20C5F"/>
    <w:rsid w:val="00E21120"/>
    <w:rsid w:val="00E22490"/>
    <w:rsid w:val="00E224C1"/>
    <w:rsid w:val="00E228F9"/>
    <w:rsid w:val="00E2432D"/>
    <w:rsid w:val="00E25EAA"/>
    <w:rsid w:val="00E2790E"/>
    <w:rsid w:val="00E27B87"/>
    <w:rsid w:val="00E27BA3"/>
    <w:rsid w:val="00E27FE1"/>
    <w:rsid w:val="00E303D3"/>
    <w:rsid w:val="00E306F3"/>
    <w:rsid w:val="00E30EDD"/>
    <w:rsid w:val="00E310E3"/>
    <w:rsid w:val="00E31342"/>
    <w:rsid w:val="00E31A90"/>
    <w:rsid w:val="00E341D6"/>
    <w:rsid w:val="00E37659"/>
    <w:rsid w:val="00E37EB6"/>
    <w:rsid w:val="00E40331"/>
    <w:rsid w:val="00E41889"/>
    <w:rsid w:val="00E457AC"/>
    <w:rsid w:val="00E45C04"/>
    <w:rsid w:val="00E45F27"/>
    <w:rsid w:val="00E46773"/>
    <w:rsid w:val="00E46CCE"/>
    <w:rsid w:val="00E47110"/>
    <w:rsid w:val="00E47E1C"/>
    <w:rsid w:val="00E514C1"/>
    <w:rsid w:val="00E52545"/>
    <w:rsid w:val="00E537EB"/>
    <w:rsid w:val="00E542DD"/>
    <w:rsid w:val="00E560D8"/>
    <w:rsid w:val="00E5702C"/>
    <w:rsid w:val="00E572AE"/>
    <w:rsid w:val="00E57CDF"/>
    <w:rsid w:val="00E60668"/>
    <w:rsid w:val="00E60BA4"/>
    <w:rsid w:val="00E627BF"/>
    <w:rsid w:val="00E63A64"/>
    <w:rsid w:val="00E648EB"/>
    <w:rsid w:val="00E65689"/>
    <w:rsid w:val="00E661BE"/>
    <w:rsid w:val="00E66233"/>
    <w:rsid w:val="00E668C5"/>
    <w:rsid w:val="00E66B3F"/>
    <w:rsid w:val="00E670B6"/>
    <w:rsid w:val="00E67BC1"/>
    <w:rsid w:val="00E67F5C"/>
    <w:rsid w:val="00E7099B"/>
    <w:rsid w:val="00E70A15"/>
    <w:rsid w:val="00E70D10"/>
    <w:rsid w:val="00E7259F"/>
    <w:rsid w:val="00E7334D"/>
    <w:rsid w:val="00E7385F"/>
    <w:rsid w:val="00E74E69"/>
    <w:rsid w:val="00E75BC2"/>
    <w:rsid w:val="00E76B2E"/>
    <w:rsid w:val="00E77062"/>
    <w:rsid w:val="00E771CE"/>
    <w:rsid w:val="00E802C4"/>
    <w:rsid w:val="00E805A0"/>
    <w:rsid w:val="00E80D88"/>
    <w:rsid w:val="00E8280F"/>
    <w:rsid w:val="00E83803"/>
    <w:rsid w:val="00E83CCE"/>
    <w:rsid w:val="00E85296"/>
    <w:rsid w:val="00E87B4D"/>
    <w:rsid w:val="00E912B2"/>
    <w:rsid w:val="00E91950"/>
    <w:rsid w:val="00E9341F"/>
    <w:rsid w:val="00E93762"/>
    <w:rsid w:val="00E93F20"/>
    <w:rsid w:val="00E940EB"/>
    <w:rsid w:val="00E949CD"/>
    <w:rsid w:val="00E96398"/>
    <w:rsid w:val="00E96463"/>
    <w:rsid w:val="00EA09E8"/>
    <w:rsid w:val="00EA0E7A"/>
    <w:rsid w:val="00EA23F9"/>
    <w:rsid w:val="00EA2928"/>
    <w:rsid w:val="00EA319C"/>
    <w:rsid w:val="00EA37B5"/>
    <w:rsid w:val="00EA484D"/>
    <w:rsid w:val="00EA52DB"/>
    <w:rsid w:val="00EA537E"/>
    <w:rsid w:val="00EA7358"/>
    <w:rsid w:val="00EB13A6"/>
    <w:rsid w:val="00EB1671"/>
    <w:rsid w:val="00EB24D5"/>
    <w:rsid w:val="00EB2754"/>
    <w:rsid w:val="00EB3293"/>
    <w:rsid w:val="00EB32ED"/>
    <w:rsid w:val="00EB3798"/>
    <w:rsid w:val="00EB3F14"/>
    <w:rsid w:val="00EB4CBB"/>
    <w:rsid w:val="00EB4DB0"/>
    <w:rsid w:val="00EB50D6"/>
    <w:rsid w:val="00EB6C83"/>
    <w:rsid w:val="00EC0106"/>
    <w:rsid w:val="00EC188B"/>
    <w:rsid w:val="00EC2FE3"/>
    <w:rsid w:val="00EC4287"/>
    <w:rsid w:val="00EC4300"/>
    <w:rsid w:val="00EC521B"/>
    <w:rsid w:val="00EC641F"/>
    <w:rsid w:val="00EC7370"/>
    <w:rsid w:val="00EC7428"/>
    <w:rsid w:val="00EC781E"/>
    <w:rsid w:val="00EC7B5C"/>
    <w:rsid w:val="00EC7E83"/>
    <w:rsid w:val="00ED0D05"/>
    <w:rsid w:val="00ED1383"/>
    <w:rsid w:val="00ED17B3"/>
    <w:rsid w:val="00ED1ECD"/>
    <w:rsid w:val="00ED2E7D"/>
    <w:rsid w:val="00ED3112"/>
    <w:rsid w:val="00ED3136"/>
    <w:rsid w:val="00ED4016"/>
    <w:rsid w:val="00ED4DEA"/>
    <w:rsid w:val="00ED65A9"/>
    <w:rsid w:val="00EE23C8"/>
    <w:rsid w:val="00EE2C66"/>
    <w:rsid w:val="00EE350E"/>
    <w:rsid w:val="00EE5ABB"/>
    <w:rsid w:val="00EE6465"/>
    <w:rsid w:val="00EF067F"/>
    <w:rsid w:val="00EF45B0"/>
    <w:rsid w:val="00EF5C7E"/>
    <w:rsid w:val="00EF5C93"/>
    <w:rsid w:val="00EF6A33"/>
    <w:rsid w:val="00EF6C92"/>
    <w:rsid w:val="00EF74CC"/>
    <w:rsid w:val="00EF75AE"/>
    <w:rsid w:val="00EF7777"/>
    <w:rsid w:val="00EF7885"/>
    <w:rsid w:val="00EF7A1B"/>
    <w:rsid w:val="00EF7C3C"/>
    <w:rsid w:val="00EF7C7D"/>
    <w:rsid w:val="00EF7E7F"/>
    <w:rsid w:val="00F04F93"/>
    <w:rsid w:val="00F051C1"/>
    <w:rsid w:val="00F063E7"/>
    <w:rsid w:val="00F075F8"/>
    <w:rsid w:val="00F1022A"/>
    <w:rsid w:val="00F10AD2"/>
    <w:rsid w:val="00F113B2"/>
    <w:rsid w:val="00F13B96"/>
    <w:rsid w:val="00F1555C"/>
    <w:rsid w:val="00F15B48"/>
    <w:rsid w:val="00F16614"/>
    <w:rsid w:val="00F16D10"/>
    <w:rsid w:val="00F16EB4"/>
    <w:rsid w:val="00F16EE9"/>
    <w:rsid w:val="00F1760E"/>
    <w:rsid w:val="00F17622"/>
    <w:rsid w:val="00F17A47"/>
    <w:rsid w:val="00F17AE9"/>
    <w:rsid w:val="00F17FC4"/>
    <w:rsid w:val="00F202F8"/>
    <w:rsid w:val="00F2048B"/>
    <w:rsid w:val="00F20E66"/>
    <w:rsid w:val="00F20EBF"/>
    <w:rsid w:val="00F20FDA"/>
    <w:rsid w:val="00F20FE0"/>
    <w:rsid w:val="00F21061"/>
    <w:rsid w:val="00F21101"/>
    <w:rsid w:val="00F211AF"/>
    <w:rsid w:val="00F221D5"/>
    <w:rsid w:val="00F23C34"/>
    <w:rsid w:val="00F24292"/>
    <w:rsid w:val="00F242D7"/>
    <w:rsid w:val="00F24EA2"/>
    <w:rsid w:val="00F253E6"/>
    <w:rsid w:val="00F279D9"/>
    <w:rsid w:val="00F3061C"/>
    <w:rsid w:val="00F3340F"/>
    <w:rsid w:val="00F33FA6"/>
    <w:rsid w:val="00F35E1B"/>
    <w:rsid w:val="00F375F3"/>
    <w:rsid w:val="00F37AAF"/>
    <w:rsid w:val="00F405C7"/>
    <w:rsid w:val="00F42DEB"/>
    <w:rsid w:val="00F43B10"/>
    <w:rsid w:val="00F44600"/>
    <w:rsid w:val="00F45316"/>
    <w:rsid w:val="00F45B4A"/>
    <w:rsid w:val="00F463BF"/>
    <w:rsid w:val="00F463E0"/>
    <w:rsid w:val="00F463E8"/>
    <w:rsid w:val="00F500A4"/>
    <w:rsid w:val="00F501AD"/>
    <w:rsid w:val="00F5060B"/>
    <w:rsid w:val="00F51091"/>
    <w:rsid w:val="00F53625"/>
    <w:rsid w:val="00F5449D"/>
    <w:rsid w:val="00F54692"/>
    <w:rsid w:val="00F54B93"/>
    <w:rsid w:val="00F55385"/>
    <w:rsid w:val="00F5696E"/>
    <w:rsid w:val="00F56C76"/>
    <w:rsid w:val="00F601FC"/>
    <w:rsid w:val="00F605BC"/>
    <w:rsid w:val="00F60F72"/>
    <w:rsid w:val="00F626EE"/>
    <w:rsid w:val="00F62D6C"/>
    <w:rsid w:val="00F64334"/>
    <w:rsid w:val="00F653B8"/>
    <w:rsid w:val="00F66C20"/>
    <w:rsid w:val="00F66F31"/>
    <w:rsid w:val="00F67108"/>
    <w:rsid w:val="00F677E5"/>
    <w:rsid w:val="00F67DE6"/>
    <w:rsid w:val="00F7001D"/>
    <w:rsid w:val="00F700A9"/>
    <w:rsid w:val="00F70796"/>
    <w:rsid w:val="00F7177F"/>
    <w:rsid w:val="00F71D33"/>
    <w:rsid w:val="00F735BF"/>
    <w:rsid w:val="00F73B0E"/>
    <w:rsid w:val="00F755DF"/>
    <w:rsid w:val="00F76776"/>
    <w:rsid w:val="00F7741C"/>
    <w:rsid w:val="00F8055C"/>
    <w:rsid w:val="00F808B7"/>
    <w:rsid w:val="00F8170C"/>
    <w:rsid w:val="00F82657"/>
    <w:rsid w:val="00F8288F"/>
    <w:rsid w:val="00F833A7"/>
    <w:rsid w:val="00F83A58"/>
    <w:rsid w:val="00F83BE6"/>
    <w:rsid w:val="00F83D34"/>
    <w:rsid w:val="00F83F8D"/>
    <w:rsid w:val="00F84CDD"/>
    <w:rsid w:val="00F87B1E"/>
    <w:rsid w:val="00F91A99"/>
    <w:rsid w:val="00F92BCA"/>
    <w:rsid w:val="00F93DBB"/>
    <w:rsid w:val="00F93FF8"/>
    <w:rsid w:val="00F94350"/>
    <w:rsid w:val="00F9496C"/>
    <w:rsid w:val="00F94B61"/>
    <w:rsid w:val="00F95C94"/>
    <w:rsid w:val="00F96C45"/>
    <w:rsid w:val="00FA03E8"/>
    <w:rsid w:val="00FA1FC5"/>
    <w:rsid w:val="00FA2760"/>
    <w:rsid w:val="00FA36AF"/>
    <w:rsid w:val="00FA3739"/>
    <w:rsid w:val="00FA5531"/>
    <w:rsid w:val="00FA56B2"/>
    <w:rsid w:val="00FA5A2A"/>
    <w:rsid w:val="00FA6641"/>
    <w:rsid w:val="00FA67DB"/>
    <w:rsid w:val="00FA699F"/>
    <w:rsid w:val="00FA6F48"/>
    <w:rsid w:val="00FA7B38"/>
    <w:rsid w:val="00FB041D"/>
    <w:rsid w:val="00FB07C7"/>
    <w:rsid w:val="00FB188E"/>
    <w:rsid w:val="00FB31F7"/>
    <w:rsid w:val="00FB3B11"/>
    <w:rsid w:val="00FB3DBF"/>
    <w:rsid w:val="00FB3DCC"/>
    <w:rsid w:val="00FB5022"/>
    <w:rsid w:val="00FB51B1"/>
    <w:rsid w:val="00FB5897"/>
    <w:rsid w:val="00FB5D42"/>
    <w:rsid w:val="00FB6C03"/>
    <w:rsid w:val="00FB71C2"/>
    <w:rsid w:val="00FB721B"/>
    <w:rsid w:val="00FB7249"/>
    <w:rsid w:val="00FB7352"/>
    <w:rsid w:val="00FC0DB3"/>
    <w:rsid w:val="00FC133D"/>
    <w:rsid w:val="00FC16A4"/>
    <w:rsid w:val="00FC17BE"/>
    <w:rsid w:val="00FC1F62"/>
    <w:rsid w:val="00FC352D"/>
    <w:rsid w:val="00FC37A9"/>
    <w:rsid w:val="00FC383D"/>
    <w:rsid w:val="00FC3E18"/>
    <w:rsid w:val="00FC585A"/>
    <w:rsid w:val="00FC5C7A"/>
    <w:rsid w:val="00FC64B9"/>
    <w:rsid w:val="00FC6A63"/>
    <w:rsid w:val="00FD0E5A"/>
    <w:rsid w:val="00FD1389"/>
    <w:rsid w:val="00FD13A9"/>
    <w:rsid w:val="00FD1965"/>
    <w:rsid w:val="00FD2320"/>
    <w:rsid w:val="00FD2F14"/>
    <w:rsid w:val="00FD3601"/>
    <w:rsid w:val="00FD433E"/>
    <w:rsid w:val="00FD48F4"/>
    <w:rsid w:val="00FD50B9"/>
    <w:rsid w:val="00FD5E43"/>
    <w:rsid w:val="00FD7D1B"/>
    <w:rsid w:val="00FD7DAD"/>
    <w:rsid w:val="00FE004C"/>
    <w:rsid w:val="00FE072F"/>
    <w:rsid w:val="00FE24C8"/>
    <w:rsid w:val="00FE32AB"/>
    <w:rsid w:val="00FE32C8"/>
    <w:rsid w:val="00FE36EE"/>
    <w:rsid w:val="00FE4306"/>
    <w:rsid w:val="00FE46C9"/>
    <w:rsid w:val="00FE5437"/>
    <w:rsid w:val="00FE6115"/>
    <w:rsid w:val="00FE7EFA"/>
    <w:rsid w:val="00FE7FD5"/>
    <w:rsid w:val="00FF010E"/>
    <w:rsid w:val="00FF1C1B"/>
    <w:rsid w:val="00FF2240"/>
    <w:rsid w:val="00FF2546"/>
    <w:rsid w:val="00FF25B4"/>
    <w:rsid w:val="00FF2BA2"/>
    <w:rsid w:val="00FF2E5D"/>
    <w:rsid w:val="00FF2FC1"/>
    <w:rsid w:val="00FF3863"/>
    <w:rsid w:val="00FF4531"/>
    <w:rsid w:val="00FF4858"/>
    <w:rsid w:val="00FF4878"/>
    <w:rsid w:val="00FF563E"/>
    <w:rsid w:val="00FF643E"/>
    <w:rsid w:val="00FF7C9E"/>
    <w:rsid w:val="03E2B669"/>
    <w:rsid w:val="046460EE"/>
    <w:rsid w:val="060C51CC"/>
    <w:rsid w:val="07B45ED5"/>
    <w:rsid w:val="08283885"/>
    <w:rsid w:val="09D74A0C"/>
    <w:rsid w:val="0A85D735"/>
    <w:rsid w:val="0BA4D144"/>
    <w:rsid w:val="0FBAFE5E"/>
    <w:rsid w:val="0FE24953"/>
    <w:rsid w:val="11074A37"/>
    <w:rsid w:val="11232445"/>
    <w:rsid w:val="11661930"/>
    <w:rsid w:val="121CCB00"/>
    <w:rsid w:val="171858E7"/>
    <w:rsid w:val="180D42A1"/>
    <w:rsid w:val="184C6C6B"/>
    <w:rsid w:val="19B2EBE4"/>
    <w:rsid w:val="19C51A5D"/>
    <w:rsid w:val="1C719AE9"/>
    <w:rsid w:val="1E2D2C4C"/>
    <w:rsid w:val="1EABFCF9"/>
    <w:rsid w:val="2286B185"/>
    <w:rsid w:val="24AAED3A"/>
    <w:rsid w:val="26F0A03C"/>
    <w:rsid w:val="27BAE635"/>
    <w:rsid w:val="27E49F23"/>
    <w:rsid w:val="2861EC3C"/>
    <w:rsid w:val="2ABED1F9"/>
    <w:rsid w:val="2DCE16A9"/>
    <w:rsid w:val="2E3A3ABA"/>
    <w:rsid w:val="2F6BFAF8"/>
    <w:rsid w:val="305C8F63"/>
    <w:rsid w:val="308C3BE2"/>
    <w:rsid w:val="30BBE78E"/>
    <w:rsid w:val="33A00D2F"/>
    <w:rsid w:val="35C7F0F7"/>
    <w:rsid w:val="382260DC"/>
    <w:rsid w:val="39BE313D"/>
    <w:rsid w:val="39C050B9"/>
    <w:rsid w:val="39DB52EA"/>
    <w:rsid w:val="3D2EE564"/>
    <w:rsid w:val="3DE11E72"/>
    <w:rsid w:val="3FD29791"/>
    <w:rsid w:val="40BFB95E"/>
    <w:rsid w:val="4263D7D3"/>
    <w:rsid w:val="430D44F1"/>
    <w:rsid w:val="448F16B1"/>
    <w:rsid w:val="4525EF80"/>
    <w:rsid w:val="4991B40F"/>
    <w:rsid w:val="4A3FAB1C"/>
    <w:rsid w:val="4BB755AC"/>
    <w:rsid w:val="4C045DDB"/>
    <w:rsid w:val="4DA4E7DC"/>
    <w:rsid w:val="5450FC77"/>
    <w:rsid w:val="559DCFC1"/>
    <w:rsid w:val="57F774C0"/>
    <w:rsid w:val="59F227F3"/>
    <w:rsid w:val="5A400388"/>
    <w:rsid w:val="5C30886B"/>
    <w:rsid w:val="5F3AFCB6"/>
    <w:rsid w:val="5F6B2173"/>
    <w:rsid w:val="6058150C"/>
    <w:rsid w:val="616C8527"/>
    <w:rsid w:val="621D65CB"/>
    <w:rsid w:val="62DC081B"/>
    <w:rsid w:val="62E1EC08"/>
    <w:rsid w:val="633BF9A0"/>
    <w:rsid w:val="65A91E20"/>
    <w:rsid w:val="661F6FC8"/>
    <w:rsid w:val="66C232AB"/>
    <w:rsid w:val="67AB91C8"/>
    <w:rsid w:val="68443E38"/>
    <w:rsid w:val="6891870F"/>
    <w:rsid w:val="68AB84B0"/>
    <w:rsid w:val="692CF271"/>
    <w:rsid w:val="69A49DC6"/>
    <w:rsid w:val="6C6A1746"/>
    <w:rsid w:val="6E85522A"/>
    <w:rsid w:val="6EA1F233"/>
    <w:rsid w:val="6F2C954F"/>
    <w:rsid w:val="730DAC5A"/>
    <w:rsid w:val="73878D56"/>
    <w:rsid w:val="796EDA06"/>
    <w:rsid w:val="7A7EDFEC"/>
    <w:rsid w:val="7A8E4F3E"/>
    <w:rsid w:val="7AD81FA8"/>
    <w:rsid w:val="7D32E91E"/>
    <w:rsid w:val="7D7E29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F374"/>
  <w15:chartTrackingRefBased/>
  <w15:docId w15:val="{677AEF45-D4E7-41E2-B491-907A3467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2"/>
    <w:qFormat/>
    <w:rsid w:val="004C2596"/>
    <w:pPr>
      <w:spacing w:before="240" w:after="240" w:line="300" w:lineRule="atLeast"/>
    </w:pPr>
    <w:rPr>
      <w:rFonts w:ascii="Times New Roman" w:hAnsi="Times New Roman"/>
      <w:sz w:val="24"/>
    </w:rPr>
  </w:style>
  <w:style w:type="paragraph" w:styleId="Rubrik1">
    <w:name w:val="heading 1"/>
    <w:aliases w:val="Rubrik 1 (Huvudrubrik)"/>
    <w:basedOn w:val="Normal"/>
    <w:next w:val="Normal"/>
    <w:link w:val="Rubrik1Char"/>
    <w:uiPriority w:val="9"/>
    <w:qFormat/>
    <w:rsid w:val="00396023"/>
    <w:pPr>
      <w:keepNext/>
      <w:keepLines/>
      <w:spacing w:before="480" w:line="240" w:lineRule="auto"/>
      <w:outlineLvl w:val="0"/>
    </w:pPr>
    <w:rPr>
      <w:rFonts w:eastAsiaTheme="majorEastAsia" w:cstheme="majorBidi"/>
      <w:b/>
      <w:bCs/>
      <w:sz w:val="40"/>
      <w:szCs w:val="28"/>
    </w:rPr>
  </w:style>
  <w:style w:type="paragraph" w:styleId="Rubrik2">
    <w:name w:val="heading 2"/>
    <w:aliases w:val="Rubrik 2 (Kapitelrubrik)"/>
    <w:basedOn w:val="Normal"/>
    <w:next w:val="Normal"/>
    <w:link w:val="Rubrik2Char"/>
    <w:uiPriority w:val="9"/>
    <w:qFormat/>
    <w:rsid w:val="00396023"/>
    <w:pPr>
      <w:keepNext/>
      <w:keepLines/>
      <w:spacing w:before="480" w:line="360" w:lineRule="exact"/>
      <w:outlineLvl w:val="1"/>
    </w:pPr>
    <w:rPr>
      <w:rFonts w:eastAsiaTheme="majorEastAsia" w:cstheme="majorBidi"/>
      <w:b/>
      <w:bCs/>
      <w:sz w:val="34"/>
      <w:szCs w:val="26"/>
    </w:rPr>
  </w:style>
  <w:style w:type="paragraph" w:styleId="Rubrik3">
    <w:name w:val="heading 3"/>
    <w:basedOn w:val="Normal"/>
    <w:next w:val="Normal"/>
    <w:link w:val="Rubrik3Char"/>
    <w:uiPriority w:val="9"/>
    <w:qFormat/>
    <w:rsid w:val="00396023"/>
    <w:pPr>
      <w:keepNext/>
      <w:keepLines/>
      <w:spacing w:before="360" w:after="160" w:line="240" w:lineRule="auto"/>
      <w:outlineLvl w:val="2"/>
    </w:pPr>
    <w:rPr>
      <w:rFonts w:eastAsiaTheme="majorEastAsia" w:cstheme="majorBidi"/>
      <w:bCs/>
      <w:i/>
      <w:sz w:val="28"/>
    </w:rPr>
  </w:style>
  <w:style w:type="paragraph" w:styleId="Rubrik4">
    <w:name w:val="heading 4"/>
    <w:basedOn w:val="Normal"/>
    <w:next w:val="Normal"/>
    <w:link w:val="Rubrik4Char"/>
    <w:uiPriority w:val="9"/>
    <w:qFormat/>
    <w:rsid w:val="00396023"/>
    <w:pPr>
      <w:keepNext/>
      <w:keepLines/>
      <w:spacing w:before="360" w:line="240" w:lineRule="auto"/>
      <w:outlineLvl w:val="3"/>
    </w:pPr>
    <w:rPr>
      <w:rFonts w:eastAsiaTheme="majorEastAsia" w:cstheme="majorBidi"/>
      <w:b/>
      <w:bCs/>
      <w:i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Huvudrubrik) Char"/>
    <w:basedOn w:val="Standardstycketeckensnitt"/>
    <w:link w:val="Rubrik1"/>
    <w:uiPriority w:val="9"/>
    <w:rsid w:val="00396023"/>
    <w:rPr>
      <w:rFonts w:ascii="Times New Roman" w:eastAsiaTheme="majorEastAsia" w:hAnsi="Times New Roman" w:cstheme="majorBidi"/>
      <w:b/>
      <w:bCs/>
      <w:sz w:val="40"/>
      <w:szCs w:val="28"/>
    </w:rPr>
  </w:style>
  <w:style w:type="character" w:customStyle="1" w:styleId="Rubrik2Char">
    <w:name w:val="Rubrik 2 Char"/>
    <w:aliases w:val="Rubrik 2 (Kapitelrubrik) Char"/>
    <w:basedOn w:val="Standardstycketeckensnitt"/>
    <w:link w:val="Rubrik2"/>
    <w:uiPriority w:val="9"/>
    <w:rsid w:val="00396023"/>
    <w:rPr>
      <w:rFonts w:ascii="Times New Roman" w:eastAsiaTheme="majorEastAsia" w:hAnsi="Times New Roman" w:cstheme="majorBidi"/>
      <w:b/>
      <w:bCs/>
      <w:sz w:val="34"/>
      <w:szCs w:val="26"/>
    </w:rPr>
  </w:style>
  <w:style w:type="character" w:customStyle="1" w:styleId="Rubrik3Char">
    <w:name w:val="Rubrik 3 Char"/>
    <w:basedOn w:val="Standardstycketeckensnitt"/>
    <w:link w:val="Rubrik3"/>
    <w:uiPriority w:val="9"/>
    <w:rsid w:val="00396023"/>
    <w:rPr>
      <w:rFonts w:ascii="Times New Roman" w:eastAsiaTheme="majorEastAsia" w:hAnsi="Times New Roman" w:cstheme="majorBidi"/>
      <w:bCs/>
      <w:i/>
      <w:sz w:val="28"/>
    </w:rPr>
  </w:style>
  <w:style w:type="paragraph" w:styleId="Liststycke">
    <w:name w:val="List Paragraph"/>
    <w:basedOn w:val="Normal"/>
    <w:uiPriority w:val="34"/>
    <w:qFormat/>
    <w:rsid w:val="000C574B"/>
    <w:pPr>
      <w:ind w:left="720"/>
      <w:contextualSpacing/>
    </w:pPr>
  </w:style>
  <w:style w:type="character" w:styleId="Kommentarsreferens">
    <w:name w:val="annotation reference"/>
    <w:basedOn w:val="Standardstycketeckensnitt"/>
    <w:uiPriority w:val="99"/>
    <w:semiHidden/>
    <w:unhideWhenUsed/>
    <w:rsid w:val="00E21120"/>
    <w:rPr>
      <w:sz w:val="16"/>
      <w:szCs w:val="16"/>
    </w:rPr>
  </w:style>
  <w:style w:type="paragraph" w:styleId="Kommentarer">
    <w:name w:val="annotation text"/>
    <w:basedOn w:val="Normal"/>
    <w:link w:val="KommentarerChar"/>
    <w:uiPriority w:val="99"/>
    <w:unhideWhenUsed/>
    <w:rsid w:val="00E21120"/>
    <w:pPr>
      <w:spacing w:line="240" w:lineRule="auto"/>
    </w:pPr>
    <w:rPr>
      <w:sz w:val="20"/>
      <w:szCs w:val="20"/>
    </w:rPr>
  </w:style>
  <w:style w:type="character" w:customStyle="1" w:styleId="KommentarerChar">
    <w:name w:val="Kommentarer Char"/>
    <w:basedOn w:val="Standardstycketeckensnitt"/>
    <w:link w:val="Kommentarer"/>
    <w:uiPriority w:val="99"/>
    <w:rsid w:val="00E21120"/>
    <w:rPr>
      <w:sz w:val="20"/>
      <w:szCs w:val="20"/>
    </w:rPr>
  </w:style>
  <w:style w:type="paragraph" w:styleId="Kommentarsmne">
    <w:name w:val="annotation subject"/>
    <w:basedOn w:val="Kommentarer"/>
    <w:next w:val="Kommentarer"/>
    <w:link w:val="KommentarsmneChar"/>
    <w:uiPriority w:val="99"/>
    <w:semiHidden/>
    <w:unhideWhenUsed/>
    <w:rsid w:val="00E21120"/>
    <w:rPr>
      <w:b/>
      <w:bCs/>
    </w:rPr>
  </w:style>
  <w:style w:type="character" w:customStyle="1" w:styleId="KommentarsmneChar">
    <w:name w:val="Kommentarsämne Char"/>
    <w:basedOn w:val="KommentarerChar"/>
    <w:link w:val="Kommentarsmne"/>
    <w:uiPriority w:val="99"/>
    <w:semiHidden/>
    <w:rsid w:val="00E21120"/>
    <w:rPr>
      <w:b/>
      <w:bCs/>
      <w:sz w:val="20"/>
      <w:szCs w:val="20"/>
    </w:rPr>
  </w:style>
  <w:style w:type="paragraph" w:styleId="Innehllsfrteckningsrubrik">
    <w:name w:val="TOC Heading"/>
    <w:basedOn w:val="Rubrik1"/>
    <w:next w:val="Normal"/>
    <w:uiPriority w:val="39"/>
    <w:unhideWhenUsed/>
    <w:qFormat/>
    <w:rsid w:val="008474C9"/>
    <w:pPr>
      <w:outlineLvl w:val="9"/>
    </w:pPr>
    <w:rPr>
      <w:lang w:eastAsia="sv-SE"/>
    </w:rPr>
  </w:style>
  <w:style w:type="paragraph" w:styleId="Innehll1">
    <w:name w:val="toc 1"/>
    <w:basedOn w:val="Normal"/>
    <w:next w:val="Normal"/>
    <w:autoRedefine/>
    <w:uiPriority w:val="39"/>
    <w:unhideWhenUsed/>
    <w:rsid w:val="004C2596"/>
    <w:pPr>
      <w:tabs>
        <w:tab w:val="right" w:leader="dot" w:pos="9062"/>
      </w:tabs>
      <w:spacing w:after="100"/>
    </w:pPr>
  </w:style>
  <w:style w:type="paragraph" w:styleId="Innehll2">
    <w:name w:val="toc 2"/>
    <w:basedOn w:val="Normal"/>
    <w:next w:val="Normal"/>
    <w:autoRedefine/>
    <w:uiPriority w:val="39"/>
    <w:unhideWhenUsed/>
    <w:rsid w:val="00E85296"/>
    <w:pPr>
      <w:tabs>
        <w:tab w:val="right" w:leader="dot" w:pos="9062"/>
      </w:tabs>
      <w:spacing w:after="100"/>
      <w:ind w:left="220"/>
    </w:pPr>
  </w:style>
  <w:style w:type="paragraph" w:styleId="Innehll3">
    <w:name w:val="toc 3"/>
    <w:basedOn w:val="Normal"/>
    <w:next w:val="Normal"/>
    <w:autoRedefine/>
    <w:uiPriority w:val="39"/>
    <w:unhideWhenUsed/>
    <w:rsid w:val="00F5449D"/>
    <w:pPr>
      <w:tabs>
        <w:tab w:val="left" w:pos="1100"/>
        <w:tab w:val="right" w:leader="dot" w:pos="9062"/>
      </w:tabs>
      <w:spacing w:after="100"/>
      <w:ind w:left="440"/>
    </w:pPr>
  </w:style>
  <w:style w:type="paragraph" w:styleId="Ingetavstnd">
    <w:name w:val="No Spacing"/>
    <w:link w:val="IngetavstndChar"/>
    <w:uiPriority w:val="1"/>
    <w:qFormat/>
    <w:rsid w:val="00396023"/>
    <w:pPr>
      <w:spacing w:after="0" w:line="240" w:lineRule="auto"/>
    </w:pPr>
    <w:rPr>
      <w:rFonts w:eastAsiaTheme="minorEastAsia"/>
      <w:lang w:eastAsia="sv-SE"/>
    </w:rPr>
  </w:style>
  <w:style w:type="paragraph" w:customStyle="1" w:styleId="typography-moduletypographypacys">
    <w:name w:val="typography-module_typography__pacys"/>
    <w:basedOn w:val="Normal"/>
    <w:rsid w:val="008A041A"/>
    <w:pPr>
      <w:spacing w:before="100" w:beforeAutospacing="1" w:after="100" w:afterAutospacing="1" w:line="240" w:lineRule="auto"/>
    </w:pPr>
    <w:rPr>
      <w:rFonts w:eastAsia="Times New Roman" w:cs="Times New Roman"/>
      <w:szCs w:val="24"/>
      <w:lang w:eastAsia="sv-SE"/>
    </w:rPr>
  </w:style>
  <w:style w:type="paragraph" w:styleId="Normalwebb">
    <w:name w:val="Normal (Web)"/>
    <w:basedOn w:val="Normal"/>
    <w:uiPriority w:val="99"/>
    <w:unhideWhenUsed/>
    <w:rsid w:val="00BD7102"/>
    <w:pPr>
      <w:spacing w:before="100" w:beforeAutospacing="1" w:after="100" w:afterAutospacing="1" w:line="240" w:lineRule="auto"/>
    </w:pPr>
    <w:rPr>
      <w:rFonts w:eastAsia="Times New Roman" w:cs="Times New Roman"/>
      <w:szCs w:val="24"/>
      <w:lang w:eastAsia="sv-SE"/>
    </w:rPr>
  </w:style>
  <w:style w:type="paragraph" w:styleId="Sidhuvud">
    <w:name w:val="header"/>
    <w:basedOn w:val="Normal"/>
    <w:link w:val="SidhuvudChar"/>
    <w:unhideWhenUsed/>
    <w:qFormat/>
    <w:rsid w:val="00EB13A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13A6"/>
  </w:style>
  <w:style w:type="paragraph" w:styleId="Sidfot">
    <w:name w:val="footer"/>
    <w:basedOn w:val="Normal"/>
    <w:link w:val="SidfotChar"/>
    <w:uiPriority w:val="99"/>
    <w:unhideWhenUsed/>
    <w:rsid w:val="00EB13A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13A6"/>
  </w:style>
  <w:style w:type="paragraph" w:styleId="Revision">
    <w:name w:val="Revision"/>
    <w:hidden/>
    <w:uiPriority w:val="99"/>
    <w:semiHidden/>
    <w:rsid w:val="008E0C7E"/>
    <w:pPr>
      <w:spacing w:after="0" w:line="240" w:lineRule="auto"/>
    </w:pPr>
  </w:style>
  <w:style w:type="character" w:customStyle="1" w:styleId="Rubrik4Char">
    <w:name w:val="Rubrik 4 Char"/>
    <w:basedOn w:val="Standardstycketeckensnitt"/>
    <w:link w:val="Rubrik4"/>
    <w:uiPriority w:val="9"/>
    <w:rsid w:val="00396023"/>
    <w:rPr>
      <w:rFonts w:ascii="Times New Roman" w:eastAsiaTheme="majorEastAsia" w:hAnsi="Times New Roman" w:cstheme="majorBidi"/>
      <w:b/>
      <w:bCs/>
      <w:iCs/>
      <w:sz w:val="28"/>
    </w:rPr>
  </w:style>
  <w:style w:type="paragraph" w:styleId="Innehll4">
    <w:name w:val="toc 4"/>
    <w:basedOn w:val="Normal"/>
    <w:next w:val="Normal"/>
    <w:autoRedefine/>
    <w:uiPriority w:val="39"/>
    <w:unhideWhenUsed/>
    <w:rsid w:val="008A6D72"/>
    <w:pPr>
      <w:spacing w:after="100"/>
      <w:ind w:left="660"/>
    </w:pPr>
  </w:style>
  <w:style w:type="character" w:customStyle="1" w:styleId="IngetavstndChar">
    <w:name w:val="Inget avstånd Char"/>
    <w:basedOn w:val="Standardstycketeckensnitt"/>
    <w:link w:val="Ingetavstnd"/>
    <w:uiPriority w:val="1"/>
    <w:rsid w:val="00396023"/>
    <w:rPr>
      <w:rFonts w:eastAsiaTheme="minorEastAsia"/>
      <w:lang w:eastAsia="sv-SE"/>
    </w:rPr>
  </w:style>
  <w:style w:type="table" w:customStyle="1" w:styleId="TableNormal">
    <w:name w:val="Table Normal"/>
    <w:uiPriority w:val="2"/>
    <w:semiHidden/>
    <w:unhideWhenUsed/>
    <w:qFormat/>
    <w:rsid w:val="003960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Rubr1">
    <w:name w:val="Rubr1"/>
    <w:next w:val="Normal"/>
    <w:uiPriority w:val="1"/>
    <w:semiHidden/>
    <w:rsid w:val="002B0772"/>
    <w:pPr>
      <w:keepLines/>
      <w:spacing w:before="480" w:after="240" w:line="240" w:lineRule="auto"/>
      <w:outlineLvl w:val="0"/>
    </w:pPr>
    <w:rPr>
      <w:rFonts w:ascii="Times New Roman" w:hAnsi="Times New Roman" w:cs="Times New Roman"/>
      <w:b/>
      <w:sz w:val="40"/>
      <w:szCs w:val="20"/>
      <w:lang w:eastAsia="sv-SE"/>
    </w:rPr>
  </w:style>
  <w:style w:type="paragraph" w:customStyle="1" w:styleId="Normaltext">
    <w:name w:val="Normaltext"/>
    <w:basedOn w:val="Normal"/>
    <w:link w:val="NormaltextChar"/>
    <w:uiPriority w:val="99"/>
    <w:qFormat/>
    <w:rsid w:val="002B0772"/>
    <w:pPr>
      <w:spacing w:line="240" w:lineRule="auto"/>
    </w:pPr>
    <w:rPr>
      <w:rFonts w:eastAsia="Times New Roman" w:cs="Times New Roman"/>
      <w:sz w:val="28"/>
      <w:szCs w:val="20"/>
      <w:lang w:eastAsia="sv-SE"/>
    </w:rPr>
  </w:style>
  <w:style w:type="character" w:customStyle="1" w:styleId="NormaltextChar">
    <w:name w:val="Normaltext Char"/>
    <w:basedOn w:val="Standardstycketeckensnitt"/>
    <w:link w:val="Normaltext"/>
    <w:uiPriority w:val="99"/>
    <w:rsid w:val="002B0772"/>
    <w:rPr>
      <w:rFonts w:ascii="Times New Roman" w:eastAsia="Times New Roman" w:hAnsi="Times New Roman" w:cs="Times New Roman"/>
      <w:sz w:val="28"/>
      <w:szCs w:val="20"/>
      <w:lang w:eastAsia="sv-SE"/>
    </w:rPr>
  </w:style>
  <w:style w:type="paragraph" w:styleId="Brdtext">
    <w:name w:val="Body Text"/>
    <w:basedOn w:val="Normal"/>
    <w:link w:val="BrdtextChar"/>
    <w:uiPriority w:val="1"/>
    <w:qFormat/>
    <w:rsid w:val="002B0772"/>
    <w:pPr>
      <w:spacing w:after="120" w:line="240" w:lineRule="auto"/>
    </w:pPr>
    <w:rPr>
      <w:rFonts w:eastAsia="Times New Roman" w:cs="Times New Roman"/>
      <w:sz w:val="28"/>
      <w:szCs w:val="20"/>
      <w:lang w:eastAsia="sv-SE"/>
    </w:rPr>
  </w:style>
  <w:style w:type="character" w:customStyle="1" w:styleId="BrdtextChar">
    <w:name w:val="Brödtext Char"/>
    <w:basedOn w:val="Standardstycketeckensnitt"/>
    <w:link w:val="Brdtext"/>
    <w:uiPriority w:val="1"/>
    <w:rsid w:val="002B0772"/>
    <w:rPr>
      <w:rFonts w:ascii="Times New Roman" w:eastAsia="Times New Roman" w:hAnsi="Times New Roman" w:cs="Times New Roman"/>
      <w:sz w:val="28"/>
      <w:szCs w:val="20"/>
      <w:lang w:eastAsia="sv-SE"/>
    </w:rPr>
  </w:style>
  <w:style w:type="paragraph" w:customStyle="1" w:styleId="Anmrkning">
    <w:name w:val="Anmärkning"/>
    <w:basedOn w:val="Normaltext"/>
    <w:next w:val="Normaltext"/>
    <w:uiPriority w:val="1"/>
    <w:semiHidden/>
    <w:rsid w:val="00F755DF"/>
    <w:pPr>
      <w:spacing w:before="120" w:after="120" w:line="259" w:lineRule="auto"/>
      <w:ind w:left="567"/>
    </w:pPr>
    <w:rPr>
      <w:rFonts w:asciiTheme="minorHAnsi" w:eastAsiaTheme="minorHAnsi" w:hAnsiTheme="minorHAnsi" w:cstheme="minorBidi"/>
      <w:b/>
      <w:sz w:val="24"/>
      <w:szCs w:val="22"/>
      <w:lang w:eastAsia="en-US"/>
    </w:rPr>
  </w:style>
  <w:style w:type="paragraph" w:customStyle="1" w:styleId="anmrkningar">
    <w:name w:val="anmärkningar"/>
    <w:basedOn w:val="Normal"/>
    <w:link w:val="anmrkningarChar"/>
    <w:qFormat/>
    <w:rsid w:val="002A2895"/>
    <w:pPr>
      <w:ind w:left="567"/>
    </w:pPr>
    <w:rPr>
      <w:iCs/>
    </w:rPr>
  </w:style>
  <w:style w:type="character" w:customStyle="1" w:styleId="anmrkningarChar">
    <w:name w:val="anmärkningar Char"/>
    <w:basedOn w:val="Standardstycketeckensnitt"/>
    <w:link w:val="anmrkningar"/>
    <w:rsid w:val="002A2895"/>
    <w:rPr>
      <w:iCs/>
    </w:rPr>
  </w:style>
  <w:style w:type="paragraph" w:customStyle="1" w:styleId="Kommentar">
    <w:name w:val="Kommentar"/>
    <w:basedOn w:val="Normal"/>
    <w:qFormat/>
    <w:rsid w:val="00C5074D"/>
    <w:pPr>
      <w:tabs>
        <w:tab w:val="left" w:pos="1991"/>
      </w:tabs>
    </w:pPr>
    <w:rPr>
      <w:i/>
      <w:iCs/>
    </w:rPr>
  </w:style>
  <w:style w:type="paragraph" w:customStyle="1" w:styleId="Paragraf">
    <w:name w:val="Paragraf"/>
    <w:next w:val="Normal"/>
    <w:uiPriority w:val="1"/>
    <w:semiHidden/>
    <w:rsid w:val="00D81BF5"/>
    <w:pPr>
      <w:keepLines/>
      <w:spacing w:before="360" w:after="240" w:line="240" w:lineRule="auto"/>
      <w:outlineLvl w:val="3"/>
    </w:pPr>
    <w:rPr>
      <w:rFonts w:ascii="Times New Roman" w:eastAsia="Times New Roman" w:hAnsi="Times New Roman" w:cs="Arial"/>
      <w:b/>
      <w:bCs/>
      <w:sz w:val="28"/>
      <w:szCs w:val="26"/>
      <w:lang w:eastAsia="sv-SE"/>
    </w:rPr>
  </w:style>
  <w:style w:type="character" w:customStyle="1" w:styleId="normaltextrun">
    <w:name w:val="normaltextrun"/>
    <w:basedOn w:val="Standardstycketeckensnitt"/>
    <w:rsid w:val="00004443"/>
  </w:style>
  <w:style w:type="paragraph" w:customStyle="1" w:styleId="AnmrkningRubrik">
    <w:name w:val="AnmärkningRubrik"/>
    <w:basedOn w:val="Normal"/>
    <w:link w:val="AnmrkningRubrikChar"/>
    <w:qFormat/>
    <w:rsid w:val="00396023"/>
    <w:pPr>
      <w:spacing w:before="120" w:after="120" w:line="240" w:lineRule="auto"/>
      <w:ind w:left="567"/>
    </w:pPr>
    <w:rPr>
      <w:rFonts w:eastAsia="Times New Roman" w:cs="Times New Roman"/>
      <w:b/>
      <w:szCs w:val="20"/>
    </w:rPr>
  </w:style>
  <w:style w:type="character" w:customStyle="1" w:styleId="AnmrkningRubrikChar">
    <w:name w:val="AnmärkningRubrik Char"/>
    <w:basedOn w:val="Standardstycketeckensnitt"/>
    <w:link w:val="AnmrkningRubrik"/>
    <w:rsid w:val="00396023"/>
    <w:rPr>
      <w:rFonts w:ascii="Times New Roman" w:eastAsia="Times New Roman" w:hAnsi="Times New Roman" w:cs="Times New Roman"/>
      <w:b/>
      <w:sz w:val="24"/>
      <w:szCs w:val="20"/>
    </w:rPr>
  </w:style>
  <w:style w:type="paragraph" w:customStyle="1" w:styleId="AnmrkningBrdtext">
    <w:name w:val="AnmärkningBrödtext"/>
    <w:basedOn w:val="AnmrkningRubrik"/>
    <w:link w:val="AnmrkningBrdtextChar"/>
    <w:qFormat/>
    <w:rsid w:val="00396023"/>
    <w:rPr>
      <w:b w:val="0"/>
    </w:rPr>
  </w:style>
  <w:style w:type="character" w:customStyle="1" w:styleId="AnmrkningBrdtextChar">
    <w:name w:val="AnmärkningBrödtext Char"/>
    <w:basedOn w:val="AnmrkningRubrikChar"/>
    <w:link w:val="AnmrkningBrdtext"/>
    <w:rsid w:val="00396023"/>
    <w:rPr>
      <w:rFonts w:ascii="Times New Roman" w:eastAsia="Times New Roman" w:hAnsi="Times New Roman" w:cs="Times New Roman"/>
      <w:b w:val="0"/>
      <w:sz w:val="24"/>
      <w:szCs w:val="20"/>
    </w:rPr>
  </w:style>
  <w:style w:type="paragraph" w:customStyle="1" w:styleId="Moment">
    <w:name w:val="Moment"/>
    <w:basedOn w:val="Normal"/>
    <w:link w:val="MomentChar"/>
    <w:qFormat/>
    <w:rsid w:val="00396023"/>
    <w:pPr>
      <w:keepLines/>
      <w:spacing w:line="240" w:lineRule="auto"/>
      <w:outlineLvl w:val="3"/>
    </w:pPr>
    <w:rPr>
      <w:rFonts w:eastAsia="Times New Roman" w:cs="Arial"/>
      <w:b/>
      <w:bCs/>
      <w:sz w:val="28"/>
      <w:szCs w:val="26"/>
    </w:rPr>
  </w:style>
  <w:style w:type="character" w:customStyle="1" w:styleId="MomentChar">
    <w:name w:val="Moment Char"/>
    <w:basedOn w:val="Standardstycketeckensnitt"/>
    <w:link w:val="Moment"/>
    <w:rsid w:val="00396023"/>
    <w:rPr>
      <w:rFonts w:ascii="Times New Roman" w:eastAsia="Times New Roman" w:hAnsi="Times New Roman" w:cs="Arial"/>
      <w:b/>
      <w:bCs/>
      <w:sz w:val="28"/>
      <w:szCs w:val="26"/>
    </w:rPr>
  </w:style>
  <w:style w:type="paragraph" w:customStyle="1" w:styleId="Paragrafrubrik">
    <w:name w:val="Paragrafrubrik"/>
    <w:basedOn w:val="Normal"/>
    <w:link w:val="ParagrafrubrikChar"/>
    <w:qFormat/>
    <w:rsid w:val="00396023"/>
    <w:pPr>
      <w:keepLines/>
      <w:spacing w:before="360" w:line="240" w:lineRule="auto"/>
      <w:outlineLvl w:val="3"/>
    </w:pPr>
    <w:rPr>
      <w:rFonts w:eastAsia="Times New Roman" w:cs="Arial"/>
      <w:b/>
      <w:bCs/>
      <w:sz w:val="28"/>
      <w:szCs w:val="26"/>
    </w:rPr>
  </w:style>
  <w:style w:type="character" w:customStyle="1" w:styleId="ParagrafrubrikChar">
    <w:name w:val="Paragrafrubrik Char"/>
    <w:basedOn w:val="Standardstycketeckensnitt"/>
    <w:link w:val="Paragrafrubrik"/>
    <w:rsid w:val="00396023"/>
    <w:rPr>
      <w:rFonts w:ascii="Times New Roman" w:eastAsia="Times New Roman" w:hAnsi="Times New Roman" w:cs="Arial"/>
      <w:b/>
      <w:bCs/>
      <w:sz w:val="28"/>
      <w:szCs w:val="26"/>
    </w:rPr>
  </w:style>
  <w:style w:type="character" w:styleId="Hyperlnk">
    <w:name w:val="Hyperlink"/>
    <w:basedOn w:val="Standardstycketeckensnitt"/>
    <w:uiPriority w:val="99"/>
    <w:unhideWhenUsed/>
    <w:rsid w:val="0020072B"/>
    <w:rPr>
      <w:color w:val="0563C1" w:themeColor="hyperlink"/>
      <w:u w:val="single"/>
    </w:rPr>
  </w:style>
  <w:style w:type="paragraph" w:customStyle="1" w:styleId="Framsidarubrik2">
    <w:name w:val="Framsida rubrik 2"/>
    <w:next w:val="Normal"/>
    <w:qFormat/>
    <w:rsid w:val="000430E4"/>
    <w:pPr>
      <w:spacing w:after="240" w:line="240" w:lineRule="auto"/>
      <w:jc w:val="right"/>
    </w:pPr>
    <w:rPr>
      <w:rFonts w:ascii="Arial" w:eastAsiaTheme="majorEastAsia" w:hAnsi="Arial" w:cstheme="majorBidi"/>
      <w:b/>
      <w:sz w:val="36"/>
      <w:szCs w:val="44"/>
    </w:rPr>
  </w:style>
  <w:style w:type="table" w:styleId="Tabellrutnt">
    <w:name w:val="Table Grid"/>
    <w:basedOn w:val="Normaltabell"/>
    <w:rsid w:val="00817462"/>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656">
      <w:bodyDiv w:val="1"/>
      <w:marLeft w:val="0"/>
      <w:marRight w:val="0"/>
      <w:marTop w:val="0"/>
      <w:marBottom w:val="0"/>
      <w:divBdr>
        <w:top w:val="none" w:sz="0" w:space="0" w:color="auto"/>
        <w:left w:val="none" w:sz="0" w:space="0" w:color="auto"/>
        <w:bottom w:val="none" w:sz="0" w:space="0" w:color="auto"/>
        <w:right w:val="none" w:sz="0" w:space="0" w:color="auto"/>
      </w:divBdr>
    </w:div>
    <w:div w:id="25907016">
      <w:bodyDiv w:val="1"/>
      <w:marLeft w:val="0"/>
      <w:marRight w:val="0"/>
      <w:marTop w:val="0"/>
      <w:marBottom w:val="0"/>
      <w:divBdr>
        <w:top w:val="none" w:sz="0" w:space="0" w:color="auto"/>
        <w:left w:val="none" w:sz="0" w:space="0" w:color="auto"/>
        <w:bottom w:val="none" w:sz="0" w:space="0" w:color="auto"/>
        <w:right w:val="none" w:sz="0" w:space="0" w:color="auto"/>
      </w:divBdr>
    </w:div>
    <w:div w:id="194201698">
      <w:bodyDiv w:val="1"/>
      <w:marLeft w:val="0"/>
      <w:marRight w:val="0"/>
      <w:marTop w:val="0"/>
      <w:marBottom w:val="0"/>
      <w:divBdr>
        <w:top w:val="none" w:sz="0" w:space="0" w:color="auto"/>
        <w:left w:val="none" w:sz="0" w:space="0" w:color="auto"/>
        <w:bottom w:val="none" w:sz="0" w:space="0" w:color="auto"/>
        <w:right w:val="none" w:sz="0" w:space="0" w:color="auto"/>
      </w:divBdr>
    </w:div>
    <w:div w:id="260799282">
      <w:bodyDiv w:val="1"/>
      <w:marLeft w:val="0"/>
      <w:marRight w:val="0"/>
      <w:marTop w:val="0"/>
      <w:marBottom w:val="0"/>
      <w:divBdr>
        <w:top w:val="none" w:sz="0" w:space="0" w:color="auto"/>
        <w:left w:val="none" w:sz="0" w:space="0" w:color="auto"/>
        <w:bottom w:val="none" w:sz="0" w:space="0" w:color="auto"/>
        <w:right w:val="none" w:sz="0" w:space="0" w:color="auto"/>
      </w:divBdr>
    </w:div>
    <w:div w:id="534277061">
      <w:bodyDiv w:val="1"/>
      <w:marLeft w:val="0"/>
      <w:marRight w:val="0"/>
      <w:marTop w:val="0"/>
      <w:marBottom w:val="0"/>
      <w:divBdr>
        <w:top w:val="none" w:sz="0" w:space="0" w:color="auto"/>
        <w:left w:val="none" w:sz="0" w:space="0" w:color="auto"/>
        <w:bottom w:val="none" w:sz="0" w:space="0" w:color="auto"/>
        <w:right w:val="none" w:sz="0" w:space="0" w:color="auto"/>
      </w:divBdr>
    </w:div>
    <w:div w:id="627399327">
      <w:bodyDiv w:val="1"/>
      <w:marLeft w:val="0"/>
      <w:marRight w:val="0"/>
      <w:marTop w:val="0"/>
      <w:marBottom w:val="0"/>
      <w:divBdr>
        <w:top w:val="none" w:sz="0" w:space="0" w:color="auto"/>
        <w:left w:val="none" w:sz="0" w:space="0" w:color="auto"/>
        <w:bottom w:val="none" w:sz="0" w:space="0" w:color="auto"/>
        <w:right w:val="none" w:sz="0" w:space="0" w:color="auto"/>
      </w:divBdr>
    </w:div>
    <w:div w:id="673186388">
      <w:bodyDiv w:val="1"/>
      <w:marLeft w:val="0"/>
      <w:marRight w:val="0"/>
      <w:marTop w:val="0"/>
      <w:marBottom w:val="0"/>
      <w:divBdr>
        <w:top w:val="none" w:sz="0" w:space="0" w:color="auto"/>
        <w:left w:val="none" w:sz="0" w:space="0" w:color="auto"/>
        <w:bottom w:val="none" w:sz="0" w:space="0" w:color="auto"/>
        <w:right w:val="none" w:sz="0" w:space="0" w:color="auto"/>
      </w:divBdr>
    </w:div>
    <w:div w:id="744378147">
      <w:bodyDiv w:val="1"/>
      <w:marLeft w:val="0"/>
      <w:marRight w:val="0"/>
      <w:marTop w:val="0"/>
      <w:marBottom w:val="0"/>
      <w:divBdr>
        <w:top w:val="none" w:sz="0" w:space="0" w:color="auto"/>
        <w:left w:val="none" w:sz="0" w:space="0" w:color="auto"/>
        <w:bottom w:val="none" w:sz="0" w:space="0" w:color="auto"/>
        <w:right w:val="none" w:sz="0" w:space="0" w:color="auto"/>
      </w:divBdr>
    </w:div>
    <w:div w:id="957950460">
      <w:bodyDiv w:val="1"/>
      <w:marLeft w:val="0"/>
      <w:marRight w:val="0"/>
      <w:marTop w:val="0"/>
      <w:marBottom w:val="0"/>
      <w:divBdr>
        <w:top w:val="none" w:sz="0" w:space="0" w:color="auto"/>
        <w:left w:val="none" w:sz="0" w:space="0" w:color="auto"/>
        <w:bottom w:val="none" w:sz="0" w:space="0" w:color="auto"/>
        <w:right w:val="none" w:sz="0" w:space="0" w:color="auto"/>
      </w:divBdr>
    </w:div>
    <w:div w:id="972096640">
      <w:bodyDiv w:val="1"/>
      <w:marLeft w:val="0"/>
      <w:marRight w:val="0"/>
      <w:marTop w:val="0"/>
      <w:marBottom w:val="0"/>
      <w:divBdr>
        <w:top w:val="none" w:sz="0" w:space="0" w:color="auto"/>
        <w:left w:val="none" w:sz="0" w:space="0" w:color="auto"/>
        <w:bottom w:val="none" w:sz="0" w:space="0" w:color="auto"/>
        <w:right w:val="none" w:sz="0" w:space="0" w:color="auto"/>
      </w:divBdr>
    </w:div>
    <w:div w:id="1207569704">
      <w:bodyDiv w:val="1"/>
      <w:marLeft w:val="0"/>
      <w:marRight w:val="0"/>
      <w:marTop w:val="0"/>
      <w:marBottom w:val="0"/>
      <w:divBdr>
        <w:top w:val="none" w:sz="0" w:space="0" w:color="auto"/>
        <w:left w:val="none" w:sz="0" w:space="0" w:color="auto"/>
        <w:bottom w:val="none" w:sz="0" w:space="0" w:color="auto"/>
        <w:right w:val="none" w:sz="0" w:space="0" w:color="auto"/>
      </w:divBdr>
    </w:div>
    <w:div w:id="1251502953">
      <w:bodyDiv w:val="1"/>
      <w:marLeft w:val="0"/>
      <w:marRight w:val="0"/>
      <w:marTop w:val="0"/>
      <w:marBottom w:val="0"/>
      <w:divBdr>
        <w:top w:val="none" w:sz="0" w:space="0" w:color="auto"/>
        <w:left w:val="none" w:sz="0" w:space="0" w:color="auto"/>
        <w:bottom w:val="none" w:sz="0" w:space="0" w:color="auto"/>
        <w:right w:val="none" w:sz="0" w:space="0" w:color="auto"/>
      </w:divBdr>
    </w:div>
    <w:div w:id="1291589859">
      <w:bodyDiv w:val="1"/>
      <w:marLeft w:val="0"/>
      <w:marRight w:val="0"/>
      <w:marTop w:val="0"/>
      <w:marBottom w:val="0"/>
      <w:divBdr>
        <w:top w:val="none" w:sz="0" w:space="0" w:color="auto"/>
        <w:left w:val="none" w:sz="0" w:space="0" w:color="auto"/>
        <w:bottom w:val="none" w:sz="0" w:space="0" w:color="auto"/>
        <w:right w:val="none" w:sz="0" w:space="0" w:color="auto"/>
      </w:divBdr>
    </w:div>
    <w:div w:id="1498183011">
      <w:bodyDiv w:val="1"/>
      <w:marLeft w:val="0"/>
      <w:marRight w:val="0"/>
      <w:marTop w:val="0"/>
      <w:marBottom w:val="0"/>
      <w:divBdr>
        <w:top w:val="none" w:sz="0" w:space="0" w:color="auto"/>
        <w:left w:val="none" w:sz="0" w:space="0" w:color="auto"/>
        <w:bottom w:val="none" w:sz="0" w:space="0" w:color="auto"/>
        <w:right w:val="none" w:sz="0" w:space="0" w:color="auto"/>
      </w:divBdr>
    </w:div>
    <w:div w:id="1510876461">
      <w:bodyDiv w:val="1"/>
      <w:marLeft w:val="0"/>
      <w:marRight w:val="0"/>
      <w:marTop w:val="0"/>
      <w:marBottom w:val="0"/>
      <w:divBdr>
        <w:top w:val="none" w:sz="0" w:space="0" w:color="auto"/>
        <w:left w:val="none" w:sz="0" w:space="0" w:color="auto"/>
        <w:bottom w:val="none" w:sz="0" w:space="0" w:color="auto"/>
        <w:right w:val="none" w:sz="0" w:space="0" w:color="auto"/>
      </w:divBdr>
    </w:div>
    <w:div w:id="1654942096">
      <w:bodyDiv w:val="1"/>
      <w:marLeft w:val="0"/>
      <w:marRight w:val="0"/>
      <w:marTop w:val="0"/>
      <w:marBottom w:val="0"/>
      <w:divBdr>
        <w:top w:val="none" w:sz="0" w:space="0" w:color="auto"/>
        <w:left w:val="none" w:sz="0" w:space="0" w:color="auto"/>
        <w:bottom w:val="none" w:sz="0" w:space="0" w:color="auto"/>
        <w:right w:val="none" w:sz="0" w:space="0" w:color="auto"/>
      </w:divBdr>
    </w:div>
    <w:div w:id="1772041277">
      <w:bodyDiv w:val="1"/>
      <w:marLeft w:val="0"/>
      <w:marRight w:val="0"/>
      <w:marTop w:val="0"/>
      <w:marBottom w:val="0"/>
      <w:divBdr>
        <w:top w:val="none" w:sz="0" w:space="0" w:color="auto"/>
        <w:left w:val="none" w:sz="0" w:space="0" w:color="auto"/>
        <w:bottom w:val="none" w:sz="0" w:space="0" w:color="auto"/>
        <w:right w:val="none" w:sz="0" w:space="0" w:color="auto"/>
      </w:divBdr>
    </w:div>
    <w:div w:id="1987129769">
      <w:bodyDiv w:val="1"/>
      <w:marLeft w:val="0"/>
      <w:marRight w:val="0"/>
      <w:marTop w:val="0"/>
      <w:marBottom w:val="0"/>
      <w:divBdr>
        <w:top w:val="none" w:sz="0" w:space="0" w:color="auto"/>
        <w:left w:val="none" w:sz="0" w:space="0" w:color="auto"/>
        <w:bottom w:val="none" w:sz="0" w:space="0" w:color="auto"/>
        <w:right w:val="none" w:sz="0" w:space="0" w:color="auto"/>
      </w:divBdr>
    </w:div>
    <w:div w:id="2076583017">
      <w:bodyDiv w:val="1"/>
      <w:marLeft w:val="0"/>
      <w:marRight w:val="0"/>
      <w:marTop w:val="0"/>
      <w:marBottom w:val="0"/>
      <w:divBdr>
        <w:top w:val="none" w:sz="0" w:space="0" w:color="auto"/>
        <w:left w:val="none" w:sz="0" w:space="0" w:color="auto"/>
        <w:bottom w:val="none" w:sz="0" w:space="0" w:color="auto"/>
        <w:right w:val="none" w:sz="0" w:space="0" w:color="auto"/>
      </w:divBdr>
    </w:div>
    <w:div w:id="2079131073">
      <w:bodyDiv w:val="1"/>
      <w:marLeft w:val="0"/>
      <w:marRight w:val="0"/>
      <w:marTop w:val="0"/>
      <w:marBottom w:val="0"/>
      <w:divBdr>
        <w:top w:val="none" w:sz="0" w:space="0" w:color="auto"/>
        <w:left w:val="none" w:sz="0" w:space="0" w:color="auto"/>
        <w:bottom w:val="none" w:sz="0" w:space="0" w:color="auto"/>
        <w:right w:val="none" w:sz="0" w:space="0" w:color="auto"/>
      </w:divBdr>
    </w:div>
    <w:div w:id="2094815362">
      <w:bodyDiv w:val="1"/>
      <w:marLeft w:val="0"/>
      <w:marRight w:val="0"/>
      <w:marTop w:val="0"/>
      <w:marBottom w:val="0"/>
      <w:divBdr>
        <w:top w:val="none" w:sz="0" w:space="0" w:color="auto"/>
        <w:left w:val="none" w:sz="0" w:space="0" w:color="auto"/>
        <w:bottom w:val="none" w:sz="0" w:space="0" w:color="auto"/>
        <w:right w:val="none" w:sz="0" w:space="0" w:color="auto"/>
      </w:divBdr>
    </w:div>
    <w:div w:id="2096895210">
      <w:bodyDiv w:val="1"/>
      <w:marLeft w:val="0"/>
      <w:marRight w:val="0"/>
      <w:marTop w:val="0"/>
      <w:marBottom w:val="0"/>
      <w:divBdr>
        <w:top w:val="none" w:sz="0" w:space="0" w:color="auto"/>
        <w:left w:val="none" w:sz="0" w:space="0" w:color="auto"/>
        <w:bottom w:val="none" w:sz="0" w:space="0" w:color="auto"/>
        <w:right w:val="none" w:sz="0" w:space="0" w:color="auto"/>
      </w:divBdr>
    </w:div>
    <w:div w:id="21267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3778CEBC4F08408E4B8F277714071F" ma:contentTypeVersion="4" ma:contentTypeDescription="Skapa ett nytt dokument." ma:contentTypeScope="" ma:versionID="dae24661a949feaf19aa19b8a31aaf2f">
  <xsd:schema xmlns:xsd="http://www.w3.org/2001/XMLSchema" xmlns:xs="http://www.w3.org/2001/XMLSchema" xmlns:p="http://schemas.microsoft.com/office/2006/metadata/properties" xmlns:ns2="d45b7509-22ab-465e-b6ca-5083455194ff" xmlns:ns3="3075d5ec-3c68-416c-a4c3-01522bc528c6" targetNamespace="http://schemas.microsoft.com/office/2006/metadata/properties" ma:root="true" ma:fieldsID="d2f115ac80c4d47fd2a650b30504a057" ns2:_="" ns3:_="">
    <xsd:import namespace="d45b7509-22ab-465e-b6ca-5083455194ff"/>
    <xsd:import namespace="3075d5ec-3c68-416c-a4c3-01522bc52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b7509-22ab-465e-b6ca-508345519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75d5ec-3c68-416c-a4c3-01522bc528c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44EE-CA66-42CE-9FF7-E25ACE437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b7509-22ab-465e-b6ca-5083455194ff"/>
    <ds:schemaRef ds:uri="3075d5ec-3c68-416c-a4c3-01522bc52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1618C-3B40-4421-8BA0-86169DC822CD}">
  <ds:schemaRefs>
    <ds:schemaRef ds:uri="http://schemas.microsoft.com/sharepoint/v3/contenttype/forms"/>
  </ds:schemaRefs>
</ds:datastoreItem>
</file>

<file path=customXml/itemProps3.xml><?xml version="1.0" encoding="utf-8"?>
<ds:datastoreItem xmlns:ds="http://schemas.openxmlformats.org/officeDocument/2006/customXml" ds:itemID="{193DC090-7F77-4BB9-B81C-AB70D04A1E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9FC3D5-70F3-4ECD-9A4B-24BB31B2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9222</Words>
  <Characters>48882</Characters>
  <Application>Microsoft Office Word</Application>
  <DocSecurity>0</DocSecurity>
  <Lines>407</Lines>
  <Paragraphs>115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57989</CharactersWithSpaces>
  <SharedDoc>false</SharedDoc>
  <HLinks>
    <vt:vector size="156" baseType="variant">
      <vt:variant>
        <vt:i4>1900601</vt:i4>
      </vt:variant>
      <vt:variant>
        <vt:i4>152</vt:i4>
      </vt:variant>
      <vt:variant>
        <vt:i4>0</vt:i4>
      </vt:variant>
      <vt:variant>
        <vt:i4>5</vt:i4>
      </vt:variant>
      <vt:variant>
        <vt:lpwstr/>
      </vt:variant>
      <vt:variant>
        <vt:lpwstr>_Toc90363408</vt:lpwstr>
      </vt:variant>
      <vt:variant>
        <vt:i4>1179705</vt:i4>
      </vt:variant>
      <vt:variant>
        <vt:i4>146</vt:i4>
      </vt:variant>
      <vt:variant>
        <vt:i4>0</vt:i4>
      </vt:variant>
      <vt:variant>
        <vt:i4>5</vt:i4>
      </vt:variant>
      <vt:variant>
        <vt:lpwstr/>
      </vt:variant>
      <vt:variant>
        <vt:lpwstr>_Toc90363407</vt:lpwstr>
      </vt:variant>
      <vt:variant>
        <vt:i4>1245241</vt:i4>
      </vt:variant>
      <vt:variant>
        <vt:i4>140</vt:i4>
      </vt:variant>
      <vt:variant>
        <vt:i4>0</vt:i4>
      </vt:variant>
      <vt:variant>
        <vt:i4>5</vt:i4>
      </vt:variant>
      <vt:variant>
        <vt:lpwstr/>
      </vt:variant>
      <vt:variant>
        <vt:lpwstr>_Toc90363406</vt:lpwstr>
      </vt:variant>
      <vt:variant>
        <vt:i4>1048633</vt:i4>
      </vt:variant>
      <vt:variant>
        <vt:i4>134</vt:i4>
      </vt:variant>
      <vt:variant>
        <vt:i4>0</vt:i4>
      </vt:variant>
      <vt:variant>
        <vt:i4>5</vt:i4>
      </vt:variant>
      <vt:variant>
        <vt:lpwstr/>
      </vt:variant>
      <vt:variant>
        <vt:lpwstr>_Toc90363405</vt:lpwstr>
      </vt:variant>
      <vt:variant>
        <vt:i4>1114169</vt:i4>
      </vt:variant>
      <vt:variant>
        <vt:i4>128</vt:i4>
      </vt:variant>
      <vt:variant>
        <vt:i4>0</vt:i4>
      </vt:variant>
      <vt:variant>
        <vt:i4>5</vt:i4>
      </vt:variant>
      <vt:variant>
        <vt:lpwstr/>
      </vt:variant>
      <vt:variant>
        <vt:lpwstr>_Toc90363404</vt:lpwstr>
      </vt:variant>
      <vt:variant>
        <vt:i4>1441849</vt:i4>
      </vt:variant>
      <vt:variant>
        <vt:i4>122</vt:i4>
      </vt:variant>
      <vt:variant>
        <vt:i4>0</vt:i4>
      </vt:variant>
      <vt:variant>
        <vt:i4>5</vt:i4>
      </vt:variant>
      <vt:variant>
        <vt:lpwstr/>
      </vt:variant>
      <vt:variant>
        <vt:lpwstr>_Toc90363403</vt:lpwstr>
      </vt:variant>
      <vt:variant>
        <vt:i4>1507385</vt:i4>
      </vt:variant>
      <vt:variant>
        <vt:i4>116</vt:i4>
      </vt:variant>
      <vt:variant>
        <vt:i4>0</vt:i4>
      </vt:variant>
      <vt:variant>
        <vt:i4>5</vt:i4>
      </vt:variant>
      <vt:variant>
        <vt:lpwstr/>
      </vt:variant>
      <vt:variant>
        <vt:lpwstr>_Toc90363402</vt:lpwstr>
      </vt:variant>
      <vt:variant>
        <vt:i4>1310777</vt:i4>
      </vt:variant>
      <vt:variant>
        <vt:i4>110</vt:i4>
      </vt:variant>
      <vt:variant>
        <vt:i4>0</vt:i4>
      </vt:variant>
      <vt:variant>
        <vt:i4>5</vt:i4>
      </vt:variant>
      <vt:variant>
        <vt:lpwstr/>
      </vt:variant>
      <vt:variant>
        <vt:lpwstr>_Toc90363401</vt:lpwstr>
      </vt:variant>
      <vt:variant>
        <vt:i4>1376313</vt:i4>
      </vt:variant>
      <vt:variant>
        <vt:i4>104</vt:i4>
      </vt:variant>
      <vt:variant>
        <vt:i4>0</vt:i4>
      </vt:variant>
      <vt:variant>
        <vt:i4>5</vt:i4>
      </vt:variant>
      <vt:variant>
        <vt:lpwstr/>
      </vt:variant>
      <vt:variant>
        <vt:lpwstr>_Toc90363400</vt:lpwstr>
      </vt:variant>
      <vt:variant>
        <vt:i4>1769520</vt:i4>
      </vt:variant>
      <vt:variant>
        <vt:i4>98</vt:i4>
      </vt:variant>
      <vt:variant>
        <vt:i4>0</vt:i4>
      </vt:variant>
      <vt:variant>
        <vt:i4>5</vt:i4>
      </vt:variant>
      <vt:variant>
        <vt:lpwstr/>
      </vt:variant>
      <vt:variant>
        <vt:lpwstr>_Toc90363399</vt:lpwstr>
      </vt:variant>
      <vt:variant>
        <vt:i4>1703984</vt:i4>
      </vt:variant>
      <vt:variant>
        <vt:i4>92</vt:i4>
      </vt:variant>
      <vt:variant>
        <vt:i4>0</vt:i4>
      </vt:variant>
      <vt:variant>
        <vt:i4>5</vt:i4>
      </vt:variant>
      <vt:variant>
        <vt:lpwstr/>
      </vt:variant>
      <vt:variant>
        <vt:lpwstr>_Toc90363398</vt:lpwstr>
      </vt:variant>
      <vt:variant>
        <vt:i4>1376304</vt:i4>
      </vt:variant>
      <vt:variant>
        <vt:i4>86</vt:i4>
      </vt:variant>
      <vt:variant>
        <vt:i4>0</vt:i4>
      </vt:variant>
      <vt:variant>
        <vt:i4>5</vt:i4>
      </vt:variant>
      <vt:variant>
        <vt:lpwstr/>
      </vt:variant>
      <vt:variant>
        <vt:lpwstr>_Toc90363397</vt:lpwstr>
      </vt:variant>
      <vt:variant>
        <vt:i4>1310768</vt:i4>
      </vt:variant>
      <vt:variant>
        <vt:i4>80</vt:i4>
      </vt:variant>
      <vt:variant>
        <vt:i4>0</vt:i4>
      </vt:variant>
      <vt:variant>
        <vt:i4>5</vt:i4>
      </vt:variant>
      <vt:variant>
        <vt:lpwstr/>
      </vt:variant>
      <vt:variant>
        <vt:lpwstr>_Toc90363396</vt:lpwstr>
      </vt:variant>
      <vt:variant>
        <vt:i4>1507376</vt:i4>
      </vt:variant>
      <vt:variant>
        <vt:i4>74</vt:i4>
      </vt:variant>
      <vt:variant>
        <vt:i4>0</vt:i4>
      </vt:variant>
      <vt:variant>
        <vt:i4>5</vt:i4>
      </vt:variant>
      <vt:variant>
        <vt:lpwstr/>
      </vt:variant>
      <vt:variant>
        <vt:lpwstr>_Toc90363395</vt:lpwstr>
      </vt:variant>
      <vt:variant>
        <vt:i4>1441840</vt:i4>
      </vt:variant>
      <vt:variant>
        <vt:i4>68</vt:i4>
      </vt:variant>
      <vt:variant>
        <vt:i4>0</vt:i4>
      </vt:variant>
      <vt:variant>
        <vt:i4>5</vt:i4>
      </vt:variant>
      <vt:variant>
        <vt:lpwstr/>
      </vt:variant>
      <vt:variant>
        <vt:lpwstr>_Toc90363394</vt:lpwstr>
      </vt:variant>
      <vt:variant>
        <vt:i4>1114160</vt:i4>
      </vt:variant>
      <vt:variant>
        <vt:i4>62</vt:i4>
      </vt:variant>
      <vt:variant>
        <vt:i4>0</vt:i4>
      </vt:variant>
      <vt:variant>
        <vt:i4>5</vt:i4>
      </vt:variant>
      <vt:variant>
        <vt:lpwstr/>
      </vt:variant>
      <vt:variant>
        <vt:lpwstr>_Toc90363393</vt:lpwstr>
      </vt:variant>
      <vt:variant>
        <vt:i4>1048624</vt:i4>
      </vt:variant>
      <vt:variant>
        <vt:i4>56</vt:i4>
      </vt:variant>
      <vt:variant>
        <vt:i4>0</vt:i4>
      </vt:variant>
      <vt:variant>
        <vt:i4>5</vt:i4>
      </vt:variant>
      <vt:variant>
        <vt:lpwstr/>
      </vt:variant>
      <vt:variant>
        <vt:lpwstr>_Toc90363392</vt:lpwstr>
      </vt:variant>
      <vt:variant>
        <vt:i4>1245232</vt:i4>
      </vt:variant>
      <vt:variant>
        <vt:i4>50</vt:i4>
      </vt:variant>
      <vt:variant>
        <vt:i4>0</vt:i4>
      </vt:variant>
      <vt:variant>
        <vt:i4>5</vt:i4>
      </vt:variant>
      <vt:variant>
        <vt:lpwstr/>
      </vt:variant>
      <vt:variant>
        <vt:lpwstr>_Toc90363391</vt:lpwstr>
      </vt:variant>
      <vt:variant>
        <vt:i4>1179696</vt:i4>
      </vt:variant>
      <vt:variant>
        <vt:i4>44</vt:i4>
      </vt:variant>
      <vt:variant>
        <vt:i4>0</vt:i4>
      </vt:variant>
      <vt:variant>
        <vt:i4>5</vt:i4>
      </vt:variant>
      <vt:variant>
        <vt:lpwstr/>
      </vt:variant>
      <vt:variant>
        <vt:lpwstr>_Toc90363390</vt:lpwstr>
      </vt:variant>
      <vt:variant>
        <vt:i4>1769521</vt:i4>
      </vt:variant>
      <vt:variant>
        <vt:i4>38</vt:i4>
      </vt:variant>
      <vt:variant>
        <vt:i4>0</vt:i4>
      </vt:variant>
      <vt:variant>
        <vt:i4>5</vt:i4>
      </vt:variant>
      <vt:variant>
        <vt:lpwstr/>
      </vt:variant>
      <vt:variant>
        <vt:lpwstr>_Toc90363389</vt:lpwstr>
      </vt:variant>
      <vt:variant>
        <vt:i4>1703985</vt:i4>
      </vt:variant>
      <vt:variant>
        <vt:i4>32</vt:i4>
      </vt:variant>
      <vt:variant>
        <vt:i4>0</vt:i4>
      </vt:variant>
      <vt:variant>
        <vt:i4>5</vt:i4>
      </vt:variant>
      <vt:variant>
        <vt:lpwstr/>
      </vt:variant>
      <vt:variant>
        <vt:lpwstr>_Toc90363388</vt:lpwstr>
      </vt:variant>
      <vt:variant>
        <vt:i4>1376305</vt:i4>
      </vt:variant>
      <vt:variant>
        <vt:i4>26</vt:i4>
      </vt:variant>
      <vt:variant>
        <vt:i4>0</vt:i4>
      </vt:variant>
      <vt:variant>
        <vt:i4>5</vt:i4>
      </vt:variant>
      <vt:variant>
        <vt:lpwstr/>
      </vt:variant>
      <vt:variant>
        <vt:lpwstr>_Toc90363387</vt:lpwstr>
      </vt:variant>
      <vt:variant>
        <vt:i4>1310769</vt:i4>
      </vt:variant>
      <vt:variant>
        <vt:i4>20</vt:i4>
      </vt:variant>
      <vt:variant>
        <vt:i4>0</vt:i4>
      </vt:variant>
      <vt:variant>
        <vt:i4>5</vt:i4>
      </vt:variant>
      <vt:variant>
        <vt:lpwstr/>
      </vt:variant>
      <vt:variant>
        <vt:lpwstr>_Toc90363386</vt:lpwstr>
      </vt:variant>
      <vt:variant>
        <vt:i4>1507377</vt:i4>
      </vt:variant>
      <vt:variant>
        <vt:i4>14</vt:i4>
      </vt:variant>
      <vt:variant>
        <vt:i4>0</vt:i4>
      </vt:variant>
      <vt:variant>
        <vt:i4>5</vt:i4>
      </vt:variant>
      <vt:variant>
        <vt:lpwstr/>
      </vt:variant>
      <vt:variant>
        <vt:lpwstr>_Toc90363385</vt:lpwstr>
      </vt:variant>
      <vt:variant>
        <vt:i4>1441841</vt:i4>
      </vt:variant>
      <vt:variant>
        <vt:i4>8</vt:i4>
      </vt:variant>
      <vt:variant>
        <vt:i4>0</vt:i4>
      </vt:variant>
      <vt:variant>
        <vt:i4>5</vt:i4>
      </vt:variant>
      <vt:variant>
        <vt:lpwstr/>
      </vt:variant>
      <vt:variant>
        <vt:lpwstr>_Toc90363384</vt:lpwstr>
      </vt:variant>
      <vt:variant>
        <vt:i4>1114161</vt:i4>
      </vt:variant>
      <vt:variant>
        <vt:i4>2</vt:i4>
      </vt:variant>
      <vt:variant>
        <vt:i4>0</vt:i4>
      </vt:variant>
      <vt:variant>
        <vt:i4>5</vt:i4>
      </vt:variant>
      <vt:variant>
        <vt:lpwstr/>
      </vt:variant>
      <vt:variant>
        <vt:lpwstr>_Toc90363383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Nordin Karin</dc:creator>
  <cp:keywords/>
  <dc:description/>
  <cp:lastModifiedBy>Vesterlund Sara</cp:lastModifiedBy>
  <cp:revision>7</cp:revision>
  <cp:lastPrinted>2021-12-17T05:29:00Z</cp:lastPrinted>
  <dcterms:created xsi:type="dcterms:W3CDTF">2022-06-22T09:07:00Z</dcterms:created>
  <dcterms:modified xsi:type="dcterms:W3CDTF">2022-06-22T12:03:00Z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0x010100D33778CEBC4F08408E4B8F277714071F</vt:lpwstr>
  </property>
</Properties>
</file>